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1543685</wp:posOffset>
                </wp:positionH>
                <wp:positionV relativeFrom="paragraph">
                  <wp:posOffset>12700</wp:posOffset>
                </wp:positionV>
                <wp:extent cx="1591310" cy="87185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91310" cy="871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  <w:lang w:val="ru-RU" w:eastAsia="ru-RU" w:bidi="ru-RU"/>
                              </w:rPr>
                              <w:t>Дзяржауны ка.х-й тэт</w:t>
                              <w:br/>
                              <w:t>па стандартизаций</w:t>
                              <w:br/>
                              <w:t>РэспубтлЮ Беларусь</w:t>
                              <w:br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(Дзяржстандарт)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1.55pt;margin-top:1.pt;width:125.3pt;height:68.650000000000006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ru-RU" w:eastAsia="ru-RU" w:bidi="ru-RU"/>
                        </w:rPr>
                        <w:t>Дзяржауны ка.х-й тэт</w:t>
                        <w:br/>
                        <w:t>па стандартизаций</w:t>
                        <w:br/>
                        <w:t>РэспубтлЮ Беларусь</w:t>
                        <w:br/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(Дзяржстандарт)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center"/>
        <w:rPr>
          <w:sz w:val="28"/>
          <w:szCs w:val="28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040" w:left="4937" w:right="767" w:bottom="821" w:header="612" w:footer="39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ru-RU" w:eastAsia="ru-RU" w:bidi="ru-RU"/>
        </w:rPr>
        <w:t>Г осударственный комитет</w:t>
        <w:br/>
        <w:t>по стандартизации</w:t>
        <w:br/>
        <w:t>Республики Беларусь</w:t>
        <w:br/>
      </w:r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(Госстандарт)</w:t>
      </w:r>
    </w:p>
    <w:p>
      <w:pPr>
        <w:widowControl w:val="0"/>
        <w:spacing w:line="147" w:lineRule="exact"/>
        <w:rPr>
          <w:sz w:val="12"/>
          <w:szCs w:val="1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40" w:left="0" w:right="0" w:bottom="821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СтаравШенсЮ тракт, 93, 220053, г. Мшск</w:t>
        <w:br/>
        <w:t>тэл. +375 17 379 62 13, факс+375 17 363 25 88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"mailto:belst@gosstandart.gov.by"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belst@gosstandart.gov.by</w:t>
      </w:r>
      <w:r>
        <w:fldChar w:fldCharType="end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40" w:left="1620" w:right="901" w:bottom="821" w:header="0" w:footer="3" w:gutter="0"/>
          <w:cols w:num="2" w:space="1113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Старовиленский тракт, 93, 220053, г. Минск</w:t>
        <w:br/>
        <w:t>тел. +375 17 379 62 13, факс +375 17 363 25 88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"mailto:belst@gosstandart.gov.by"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belst@gosstandart.gov.by</w:t>
      </w:r>
      <w:r>
        <w:fldChar w:fldCharType="end"/>
      </w:r>
    </w:p>
    <w:p>
      <w:pPr>
        <w:widowControl w:val="0"/>
        <w:spacing w:line="152" w:lineRule="exact"/>
        <w:rPr>
          <w:sz w:val="12"/>
          <w:szCs w:val="1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09" w:left="0" w:right="0" w:bottom="861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tabs>
          <w:tab w:leader="underscore" w:pos="2285" w:val="left"/>
          <w:tab w:pos="423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/9 С&lt;Г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-U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№'</w:t>
      </w:r>
      <w:r>
        <w:rPr>
          <w:i w:val="0"/>
          <w:iCs w:val="0"/>
          <w:color w:val="000000"/>
          <w:spacing w:val="0"/>
          <w:w w:val="100"/>
          <w:position w:val="0"/>
          <w:sz w:val="20"/>
          <w:szCs w:val="20"/>
          <w:u w:val="none"/>
          <w:shd w:val="clear" w:color="auto" w:fill="auto"/>
          <w:lang w:val="ru-RU" w:eastAsia="ru-RU" w:bidi="ru-RU"/>
        </w:rPr>
        <w:tab/>
        <w:t xml:space="preserve">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се-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ПРЕДПИСАНИЕ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19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Главного государственного инспектора</w:t>
        <w:br/>
        <w:t>Республики Беларусь по надзору за соблюдением</w:t>
        <w:br/>
        <w:t>технических регламентов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прекращении действия на территории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19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Республики Беларусь документов об оценке соответствия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результате проверки инспекцией Госстандарта по Минской области и г. Минску Общества с ограниченной ответственностью «Лантория» (УНП 190629555, акт проверки от 07.08.2020 №610ПТ20183)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выявлена опасная продукция: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какао-порошок с . маркировкой «Велица», фасованный в пакеты из комбинированного материала, масса нетто 100 г, дата изготовления 01.2020, срок годности 12 месяцев, продукция маркирована единым знаком обращения продукции на рынке государств - членов Таможенного союза (ЕАС), ГОСТ 108-2014, изготовитель ООО «Велица» (Российская Федерация, г. Волгоград), поставщик в Республику Беларусь ООО «Лантория» (Минская область, Логойский район, г.п. Плещеницы).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результатам проверки установлено, что продукция не соответствует требованиям технических регламентов Таможенного союза ТР ТС 021/2011 «О безопасности пищевой продукции» (пункта 1 статьи 5 главы 1, статьи 39 главы 6), ТР ТС 022/2011 «Пищевая продукция в части ее маркировки» (пункта 1 части 4.3, пункта 1 части 4.12 статьи 4), ГОСТ 108-2014 «Какао-порошок. Технические условия» (пункта 3.1 раздела 3, подпункта 4.1.3 пункта 4.1 раздела 4) по физико-химическому показателю идентификации какао-порошка «массовая доля жира (масла какао)»: фактически показатель составил 3,8 % при норме от 12 % до 20 %, что не позволяет идентифицировать продукт как какао-порошок, вводит потребителя в заблуждение относительно вида пищевой продукции, которой изготовитель умышленно придал внешний вид и отдельные свойства какао-порошка, но при этом она не может быть идентифицирована как продукция за которую выдается.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Продукция сопровождалась декларацией о соответствии Евразийского экономического союза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ЕАЭС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RU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Д-Яи.ВЯО1.В.24О63,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серийный выпуск какао-порошка, зарегистрированной органом по сертификации продукции Общества с ограниченной ответственностью «Гарант-Тест» (Российская Федерация, г. Москва), сроком действия с 09.04.2018 по 08.04.2023.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основании подпункта 2.1 пункта 2 Указа Президента Республики Беларусь от 09 февраля 2015 г. № 48 «О мерах по обеспечению государственного контроля (надзора) за соблюдением требований технических регламентов»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ПРЕДПИСЫВАЮ: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24" w:val="left"/>
          <w:tab w:pos="6814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Прекратить с «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/Г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»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2020 года действие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территории Республики Беларусь декларации о соответствии ЕАЭС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RU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Д-Яи.ВЯО1.В.24О63.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24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Государственному таможенному комитету, Министерству антимонопольного регулирования и торговли, Министерству внутренних дел, облисполкомам и Минскому горисполкому: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15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усилить контроль и надзор за ввозом и оборотом вышеуказанной продукции на территории Республики Беларусь;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1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принять необходимые меры по недопущению наличия в реализации данной продукции.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24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Главным государственным инспекторам областей по надзору за соблюдением технических регламентов: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3.1. при проведении государственного надзора проверять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6091555</wp:posOffset>
                </wp:positionH>
                <wp:positionV relativeFrom="paragraph">
                  <wp:posOffset>215900</wp:posOffset>
                </wp:positionV>
                <wp:extent cx="978535" cy="248285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8535" cy="2482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требований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79.64999999999998pt;margin-top:17.pt;width:77.049999999999997pt;height:19.55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требований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выполнение данного предписания;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517" w:val="left"/>
        </w:tabs>
        <w:bidi w:val="0"/>
        <w:spacing w:before="0" w:after="1000" w:line="240" w:lineRule="auto"/>
        <w:ind w:left="0" w:right="0" w:firstLine="740"/>
        <w:jc w:val="both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609600</wp:posOffset>
                </wp:positionV>
                <wp:extent cx="3810000" cy="72263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10000" cy="722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242" w:val="left"/>
                                <w:tab w:pos="501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bscript"/>
                                <w:lang w:val="ru-RU" w:eastAsia="ru-RU" w:bidi="ru-RU"/>
                              </w:rPr>
                              <w:t>г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 .</w:t>
                              <w:tab/>
                              <w:t>-</w:t>
                              <w:tab/>
                              <w:t>4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4829" w:val="left"/>
                              </w:tabs>
                              <w:bidi w:val="0"/>
                              <w:spacing w:before="0" w:after="0" w:line="19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Главный государственный инспектор ДДДд Республики Беларусь по надзору</w:t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ru-RU" w:eastAsia="ru-RU" w:bidi="ru-RU"/>
                              </w:rPr>
                              <w:t>1,1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'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за соблюдением технических регламе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9.099999999999994pt;margin-top:48.pt;width:300.pt;height:56.899999999999999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242" w:val="left"/>
                          <w:tab w:pos="501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ru-RU" w:eastAsia="ru-RU" w:bidi="ru-RU"/>
                        </w:rPr>
                        <w:t>г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 .</w:t>
                        <w:tab/>
                        <w:t>-</w:t>
                        <w:tab/>
                        <w:t>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829" w:val="left"/>
                        </w:tabs>
                        <w:bidi w:val="0"/>
                        <w:spacing w:before="0" w:after="0" w:line="19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Главный государственный инспектор ДДДд Республики Беларусь по надзору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ru-RU" w:eastAsia="ru-RU" w:bidi="ru-RU"/>
                        </w:rPr>
                        <w:t>1,1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'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за соблюдением технических регламе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drawing>
          <wp:anchor distT="0" distB="0" distL="114300" distR="114300" simplePos="0" relativeHeight="125829384" behindDoc="0" locked="0" layoutInCell="1" allowOverlap="1">
            <wp:simplePos x="0" y="0"/>
            <wp:positionH relativeFrom="page">
              <wp:posOffset>3421380</wp:posOffset>
            </wp:positionH>
            <wp:positionV relativeFrom="paragraph">
              <wp:posOffset>1028700</wp:posOffset>
            </wp:positionV>
            <wp:extent cx="1304290" cy="628015"/>
            <wp:wrapSquare wrapText="right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304290" cy="62801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выявления фактов нарушения законодательства, принимать исчерпывающие_меры.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drawing>
          <wp:anchor distT="0" distB="0" distL="0" distR="0" simplePos="0" relativeHeight="125829385" behindDoc="0" locked="0" layoutInCell="1" allowOverlap="1">
            <wp:simplePos x="0" y="0"/>
            <wp:positionH relativeFrom="page">
              <wp:posOffset>5012055</wp:posOffset>
            </wp:positionH>
            <wp:positionV relativeFrom="paragraph">
              <wp:posOffset>12700</wp:posOffset>
            </wp:positionV>
            <wp:extent cx="1139825" cy="560705"/>
            <wp:wrapTight wrapText="right">
              <wp:wrapPolygon>
                <wp:start x="0" y="0"/>
                <wp:lineTo x="10511" y="0"/>
                <wp:lineTo x="10511" y="9915"/>
                <wp:lineTo x="21600" y="9915"/>
                <wp:lineTo x="21600" y="21600"/>
                <wp:lineTo x="0" y="21600"/>
                <wp:lineTo x="0" y="0"/>
              </wp:wrapPolygon>
            </wp:wrapTight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139825" cy="56070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Б.Татарицкий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ровка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009" w:left="1370" w:right="762" w:bottom="861" w:header="581" w:footer="43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2"/>
      <w:numFmt w:val="decimal"/>
      <w:lvlText w:val="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6">
    <w:name w:val="Основной текст (2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Основной текст (3)_"/>
    <w:basedOn w:val="DefaultParagraphFont"/>
    <w:link w:val="Styl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single"/>
    </w:rPr>
  </w:style>
  <w:style w:type="character" w:customStyle="1" w:styleId="CharStyle13">
    <w:name w:val="Основной текст (4)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line="266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spacing w:after="54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single"/>
    </w:rPr>
  </w:style>
  <w:style w:type="paragraph" w:customStyle="1" w:styleId="Style12">
    <w:name w:val="Основной текст (4)"/>
    <w:basedOn w:val="Normal"/>
    <w:link w:val="CharStyle13"/>
    <w:pPr>
      <w:widowControl w:val="0"/>
      <w:shd w:val="clear" w:color="auto" w:fill="FFFFFF"/>
      <w:spacing w:after="200"/>
      <w:ind w:right="100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