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3731895</wp:posOffset>
            </wp:positionH>
            <wp:positionV relativeFrom="margin">
              <wp:posOffset>0</wp:posOffset>
            </wp:positionV>
            <wp:extent cx="597535" cy="59753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97535" cy="59753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after="57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137" w:left="1611" w:right="807" w:bottom="1131" w:header="709" w:footer="70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1683385</wp:posOffset>
                </wp:positionH>
                <wp:positionV relativeFrom="paragraph">
                  <wp:posOffset>12700</wp:posOffset>
                </wp:positionV>
                <wp:extent cx="1710055" cy="916940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10055" cy="9169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shd w:val="clear" w:color="auto" w:fill="auto"/>
                                <w:lang w:val="ru-RU" w:eastAsia="ru-RU" w:bidi="ru-RU"/>
                              </w:rPr>
                              <w:t>Дзяржауны каматэт</w:t>
                              <w:br/>
                              <w:t>па стандартизации</w:t>
                              <w:br/>
                              <w:t>Рэспублта Беларусь</w:t>
                              <w:br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lang w:val="ru-RU" w:eastAsia="ru-RU" w:bidi="ru-RU"/>
                              </w:rPr>
                              <w:t>(Дзяржстандарт)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32.55000000000001pt;margin-top:1.pt;width:134.65000000000001pt;height:72.200000000000003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  <w:shd w:val="clear" w:color="auto" w:fill="auto"/>
                          <w:lang w:val="ru-RU" w:eastAsia="ru-RU" w:bidi="ru-RU"/>
                        </w:rPr>
                        <w:t>Дзяржауны каматэт</w:t>
                        <w:br/>
                        <w:t>па стандартизации</w:t>
                        <w:br/>
                        <w:t>Рэспублта Беларусь</w:t>
                        <w:br/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ru-RU" w:eastAsia="ru-RU" w:bidi="ru-RU"/>
                        </w:rPr>
                        <w:t>(Дзяржстандарт)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8"/>
          <w:szCs w:val="28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37" w:left="5344" w:right="807" w:bottom="1131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ru-RU" w:eastAsia="ru-RU" w:bidi="ru-RU"/>
        </w:rPr>
        <w:t>Государственный комитет</w:t>
        <w:br/>
        <w:t>по стандартизации</w:t>
        <w:br/>
        <w:t>Республики Беларусь</w:t>
        <w:br/>
      </w:r>
      <w:r>
        <w:rPr>
          <w:b/>
          <w:bCs/>
          <w:i/>
          <w:i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(Госстандарт)</w:t>
      </w:r>
    </w:p>
    <w:p>
      <w:pPr>
        <w:widowControl w:val="0"/>
        <w:spacing w:before="6" w:after="6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37" w:left="0" w:right="0" w:bottom="1131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Старавгленсю тракт, 93, 220053, г. </w:t>
      </w:r>
      <w:r>
        <w:rPr>
          <w:smallCap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Mihck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тэл. +375 17 379 62 13, факс+375 17 363 25 88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e-mail: </w:t>
      </w:r>
      <w:r>
        <w:fldChar w:fldCharType="begin"/>
      </w:r>
      <w:r>
        <w:rPr/>
        <w:instrText> HYPERLINK "mailto:belst@gosstandart.gov.by"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belst@gosstandart.gov.by</w:t>
      </w:r>
      <w:r>
        <w:fldChar w:fldCharType="end"/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37" w:left="1884" w:right="944" w:bottom="1131" w:header="0" w:footer="3" w:gutter="0"/>
          <w:cols w:num="2" w:space="611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Старовиленский тракт, 93, 220053, г. Минск</w:t>
        <w:br/>
        <w:t>тэл. +375 17 379 62 13, факс+375 17 363 25 88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e-mail: </w:t>
      </w:r>
      <w:r>
        <w:fldChar w:fldCharType="begin"/>
      </w:r>
      <w:r>
        <w:rPr/>
        <w:instrText> HYPERLINK "mailto:belst@gosstandart.gov.by"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belst@gosstandart.gov.by</w:t>
      </w:r>
      <w:r>
        <w:fldChar w:fldCharType="end"/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9" w:after="7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37" w:left="0" w:right="0" w:bottom="1131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19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ПРЕДПИСАНИЕ</w:t>
        <w:br/>
        <w:t>Главного государственного инспектора</w:t>
        <w:br/>
        <w:t>Республики Беларусь по надзору за соблюдением</w:t>
        <w:br/>
        <w:t>технических регламентов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194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запрете ввоза и обращения опасной продукции на территории Республики Беларусь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результате проверки инспекцией Госстандарта по Минской области и г. Минску общества с ограниченной ответственностью «ВелоТойс» (УНП 192673469, акт от 10.07.2020 № 607ПТ20144)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выявлена опасная продукция: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игрушка оружие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AUSINI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артикул 668-2 (в состав входит пистолет и лук с 6 пластмассовыми снарядами с вакуумными присосками), изготовитель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«GUANGDONG AUSINI TOYS INDUSTRY CO., LTD»,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Китай, импортер на территорию Республики Беларусь ООО «ВелоТойс» (г. Минск).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результатам проверки установлено, что продукция не соответствует требованиям ТР ТС 008/2011 «О безопасности игрушек» (статья 4, пункт 3.2, абзац 9) по безопасности: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80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37" w:left="1611" w:right="807" w:bottom="1131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игрушки и ее составные части должны исключать риск, связанный с удушьем ребенка; защитный амортизатор в виде вакуумной присоски, которая полностью проходит через шаблон Е (диаметр шаблона Е составляет 44,5 мм) не должен отделяться при проведении испытаний на скручивание и растяжение с приложением нагрузки в 90 Н. Длина снаряда или его части с вакуумной присоской должна быть не менее 57мм до и после испытаний скручиванием и растяжением, фактически игрушки и ее составные части не исключают риск,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связанный с удушьем ребенка; защитные амортизаторы в виде вакуумных присосок на пластмассовых снарядах для лука и пистолета полностью проходят через шаблон Е и при проведении испытаний растяжением отделяются от пластмассового снаряда после приложения нагрузки в 11,9 Н, 24,7 Н, 17,2 Н, 11,8 Н, 7,7 Н, 9,2 Н. Длины частей снарядов для лука и пистолета, содержащие вакуумные присоски, после испытаний составили 14,1 мм, 15,4 мм, 13,9 мм, 14,1мм, 11,9 мм, 12,2 мм.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основании подпункта 2.1 пункта 2 Указа Президента Республики Беларусь от 09.02.2015 года № 48 «О мерах по обеспечению государственного контроля (надзора) за соблюдением требований технических регламентов»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ЗАПРЕЩАЕТСЯ: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185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«</w:t>
        <w:tab/>
        <w:t>2020 года ввоз и обращение на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территории Республики Беларусь опасной продукции: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игрушек оружия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AUSINI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артикул 668-2, изготовитель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«GUANGDONG AUSINI TOYS INDUSTRY CO, LTD»,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Китай.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Административная ответственность за неисполнение настоящего предписания предусмотрена статьями 23.1 и 23.67 Кодекса Республики Беларусь об административных правонарушениях.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4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/jTo o'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en-US" w:eastAsia="en-US" w:bidi="en-US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/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19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Главный государственный инспектор Республики Беларусь по надзору за соблюдением технических пегламетпоа /^^^йстТЙЖБ/Гатарицкий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расшифровка</w:t>
      </w:r>
    </w:p>
    <w:sectPr>
      <w:footerReference w:type="default" r:id="rId7"/>
      <w:footnotePr>
        <w:pos w:val="pageBottom"/>
        <w:numFmt w:val="decimal"/>
        <w:numRestart w:val="continuous"/>
      </w:footnotePr>
      <w:pgSz w:w="11900" w:h="16840"/>
      <w:pgMar w:top="1083" w:left="1607" w:right="786" w:bottom="6561" w:header="655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3105150</wp:posOffset>
              </wp:positionH>
              <wp:positionV relativeFrom="page">
                <wp:posOffset>6398260</wp:posOffset>
              </wp:positionV>
              <wp:extent cx="231140" cy="8445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1140" cy="84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ru-RU" w:eastAsia="ru-RU" w:bidi="ru-RU"/>
                            </w:rPr>
                            <w:t>МП.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44.5pt;margin-top:503.80000000000001pt;width:18.199999999999999pt;height:6.6500000000000004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ru-RU" w:eastAsia="ru-RU" w:bidi="ru-RU"/>
                      </w:rPr>
                      <w:t>МП.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6">
    <w:name w:val="Основной текст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Колонтитул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Основной текст (3)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Колонтитул (2)"/>
    <w:basedOn w:val="Normal"/>
    <w:link w:val="CharStyle10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Основной текст (3)"/>
    <w:basedOn w:val="Normal"/>
    <w:link w:val="CharStyle13"/>
    <w:pPr>
      <w:widowControl w:val="0"/>
      <w:shd w:val="clear" w:color="auto" w:fill="FFFFFF"/>
      <w:spacing w:after="340"/>
      <w:ind w:right="620"/>
      <w:jc w:val="right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Отсканированное изображение</dc:title>
  <dc:subject>Отсканированное изображение</dc:subject>
  <dc:creator>NAPS2</dc:creator>
  <cp:keywords/>
</cp:coreProperties>
</file>