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2C" w:rsidRPr="00C9352C" w:rsidRDefault="00C9352C" w:rsidP="00C9352C">
      <w:pPr>
        <w:rPr>
          <w:rFonts w:ascii="Times New Roman" w:hAnsi="Times New Roman" w:cs="Times New Roman"/>
          <w:b/>
          <w:sz w:val="28"/>
          <w:szCs w:val="28"/>
        </w:rPr>
      </w:pPr>
      <w:r w:rsidRPr="00C9352C">
        <w:rPr>
          <w:rFonts w:ascii="Times New Roman" w:hAnsi="Times New Roman" w:cs="Times New Roman"/>
          <w:b/>
          <w:sz w:val="28"/>
          <w:szCs w:val="28"/>
        </w:rPr>
        <w:t>Выгодное финансирование инвестиционных проектов малого и среднего бизнеса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ОАО «Банк развития Республики Беларусь» и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»  подписали Генеральное соглашение о порядке взаимодействия в рамках финансирования субъектов малого и среднего предпринимательства (МСП), предметом которого является установление наиболее выгодных условий взаимодействия при финансовой поддержке инвестиционных проектов</w:t>
      </w:r>
      <w:bookmarkStart w:id="0" w:name="_GoBack"/>
      <w:bookmarkEnd w:id="0"/>
      <w:r w:rsidRPr="00C9352C">
        <w:rPr>
          <w:rFonts w:ascii="Times New Roman" w:hAnsi="Times New Roman" w:cs="Times New Roman"/>
          <w:sz w:val="28"/>
          <w:szCs w:val="28"/>
        </w:rPr>
        <w:t xml:space="preserve"> субъектов МСП. 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В рамках данного соглашения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» будет участвовать в реализации инвестиционных проектов по следующим направлениям: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 сферы торговли и услуг;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 производственной сферы, сельского, лесного и рыбного хозяйства;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предприятий-экспортеров;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стартап-компании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регионов и женского предпринимательства;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поддержка социального предпринимательства.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Уровень ставки вознаграждения по лизингу варьируется исходя из отраслевой направленности субъекта МСП: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для продуктов «поддержка предприятий сферы торговли и услуг» и «поддержка предприятий производственной сферы, сельского, лесного и рыбного хозяйства» – ставка рефинансирования Национального банка Республики Беларусь, увеличенная на 3 процентных пункта, что составляет 12,5% годовых;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- для продуктов «поддержка предприятий-экспортеров»,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стартап-компании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», «поддержка регионов и женского предпринимательства» и «поддержка социального предпринимательства» - ставка рефинансирования Национального банка Республики Беларусь или 9,5% годовых.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 xml:space="preserve">В планах компании до конца текущего года освоить ресурсы, выделенные Банком развития в рамках соглашения. </w:t>
      </w:r>
    </w:p>
    <w:p w:rsidR="00C9352C" w:rsidRPr="00C9352C" w:rsidRDefault="00C9352C" w:rsidP="00C9352C">
      <w:pPr>
        <w:rPr>
          <w:rFonts w:ascii="Times New Roman" w:hAnsi="Times New Roman" w:cs="Times New Roman"/>
          <w:sz w:val="28"/>
          <w:szCs w:val="28"/>
        </w:rPr>
      </w:pPr>
      <w:r w:rsidRPr="00C9352C">
        <w:rPr>
          <w:rFonts w:ascii="Times New Roman" w:hAnsi="Times New Roman" w:cs="Times New Roman"/>
          <w:sz w:val="28"/>
          <w:szCs w:val="28"/>
        </w:rPr>
        <w:t>Более подробная информация о Программе поддержки субъектов МСП и контактные данные размещены на сайте ОАО «</w:t>
      </w:r>
      <w:proofErr w:type="spellStart"/>
      <w:r w:rsidRPr="00C9352C">
        <w:rPr>
          <w:rFonts w:ascii="Times New Roman" w:hAnsi="Times New Roman" w:cs="Times New Roman"/>
          <w:sz w:val="28"/>
          <w:szCs w:val="28"/>
        </w:rPr>
        <w:t>Промагролизинг</w:t>
      </w:r>
      <w:proofErr w:type="spellEnd"/>
      <w:r w:rsidRPr="00C9352C">
        <w:rPr>
          <w:rFonts w:ascii="Times New Roman" w:hAnsi="Times New Roman" w:cs="Times New Roman"/>
          <w:sz w:val="28"/>
          <w:szCs w:val="28"/>
        </w:rPr>
        <w:t>» в разделе «Лизинг на коммерческих условиях».</w:t>
      </w:r>
    </w:p>
    <w:p w:rsidR="004C36CA" w:rsidRPr="00C9352C" w:rsidRDefault="00162A8C">
      <w:pPr>
        <w:rPr>
          <w:rFonts w:ascii="Times New Roman" w:hAnsi="Times New Roman" w:cs="Times New Roman"/>
          <w:sz w:val="28"/>
          <w:szCs w:val="28"/>
        </w:rPr>
      </w:pPr>
    </w:p>
    <w:sectPr w:rsidR="004C36CA" w:rsidRPr="00C9352C" w:rsidSect="002B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52C"/>
    <w:rsid w:val="00162A8C"/>
    <w:rsid w:val="002B3D83"/>
    <w:rsid w:val="004C7CD2"/>
    <w:rsid w:val="00AE3975"/>
    <w:rsid w:val="00C9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"Промагролизинг"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Васильевна Стаселович</dc:creator>
  <cp:lastModifiedBy>318</cp:lastModifiedBy>
  <cp:revision>2</cp:revision>
  <dcterms:created xsi:type="dcterms:W3CDTF">2019-10-30T06:15:00Z</dcterms:created>
  <dcterms:modified xsi:type="dcterms:W3CDTF">2019-10-30T06:15:00Z</dcterms:modified>
</cp:coreProperties>
</file>