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4D" w:rsidRPr="006C724D" w:rsidRDefault="006C724D" w:rsidP="006C724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bookmarkStart w:id="0" w:name="_GoBack"/>
      <w:r w:rsidRPr="006C724D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Внесены изменения в Инструкцию о порядке исчисления среднего заработка</w:t>
      </w:r>
    </w:p>
    <w:bookmarkEnd w:id="0"/>
    <w:p w:rsidR="006C724D" w:rsidRPr="006C724D" w:rsidRDefault="006C724D" w:rsidP="006C72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Постановлением Министерства труда и социальной защиты Республики Беларусь от 31 октября 2022 г. № 63 «Об изменении постановления Министерства труда Республики Беларусь от 10 апреля 2000 г. № 47» внесены изменения в Инструкцию о порядке исчисления среднего заработка.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1</w:t>
      </w:r>
      <w:r w:rsidRPr="006C724D">
        <w:rPr>
          <w:rFonts w:ascii="Arial" w:eastAsia="Times New Roman" w:hAnsi="Arial" w:cs="Arial"/>
          <w:color w:val="121212"/>
          <w:sz w:val="24"/>
          <w:szCs w:val="24"/>
          <w:u w:val="single"/>
          <w:lang w:eastAsia="ru-RU"/>
        </w:rPr>
        <w:t>. Для исчисления среднего заработка, сохраняемого работнику за время трудового и социального (в связи с получением образования) отпусков, для выплаты денежной компенсации за неиспользованный трудовой отпуск, </w:t>
      </w:r>
      <w:r w:rsidRPr="006C724D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изменено среднемесячное количество календарных дней с «29,7» на «29,6».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соответствии с Указом Президента Республики Беларусь «О государственных праздниках, праздничных днях и памятных датах в Республике Беларусь» в республике объявлено 10 нерабочих дней.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Таким образом, среднемесячное количество календарных дней в среднем за 5-летний цикл составляет 29,6 ((366 календарных дней в високосный год + 4*365 календарных дней за 4 не високосных года) / 5 лет – 10 праздничных нерабочих дней) / 12 месяцев = 29,6).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2. В пункте 15 и абзаце втором части первой пункта 24 Инструкции обобщены наименования структурных элементов заработной платы без изменения порядка исчисления среднего заработка.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 учетом статей 61 и 63 Трудового кодекса определение структуры заработной платы, условий и порядка выплаты заработной платы, в том числе стимулирующих выплат (надбавок, премий, бонусов и иных), относится к компетенции нанимателя.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Пункт 15 Инструкции определяет порядок включения выплат, предусмотренных системами оплаты труда и начисляемых за предшествующие отчетные периоды.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b/>
          <w:bCs/>
          <w:i/>
          <w:iCs/>
          <w:color w:val="121212"/>
          <w:sz w:val="24"/>
          <w:szCs w:val="24"/>
          <w:lang w:eastAsia="ru-RU"/>
        </w:rPr>
        <w:t>Например</w:t>
      </w:r>
      <w:r w:rsidRPr="006C724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,</w:t>
      </w:r>
      <w:r w:rsidRPr="006C724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надбавки за предшествующий месяц, ежемесячные (квартальные, полугодовые) премии, краткосрочные бонусы, вознаграждения, в том числе по итогам работы за год, за выслугу лет, и иные подобные выплаты, начисляемые за предшествующие отчетные периоды. Такие выплаты включаются в расчет среднего заработка, сохраняемого за время отпуска, и расчета компенсации в том месяце, в котором они прошли по лицевому счету.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b/>
          <w:bCs/>
          <w:i/>
          <w:iCs/>
          <w:color w:val="121212"/>
          <w:sz w:val="24"/>
          <w:szCs w:val="24"/>
          <w:lang w:eastAsia="ru-RU"/>
        </w:rPr>
        <w:t>Обращаем внимание</w:t>
      </w:r>
      <w:r w:rsidRPr="006C724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что выплаты, производимые за текущий месяц, как и прежде, включаются в расчет среднего заработка в том месяце, за который они начислены (например, ежемесячная премия за октябрь и начисленная в октябре включится с расчет среднего заработка в октябре).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Аналогичный подход обобщения наименований структурных элементов заработной платы применен в пункте 24 Инструкции.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частности, слова «ежемесячные премии, авторские (постановочные) вознаграждения, обусловленные системами оплаты труда, действующими у нанимателя, единовременные премии» заменены на слова «ежемесячные (единовременные) выплаты (премии, вознаграждения и другие), обусловленные системами оплаты труда».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3. Пункт 32 Инструкции изложен в новой редакции.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Конкретизируется, что при установленной сумме ущерба для определения порядка его возмещения (судебном либо нанимателем) применяется поправочный коэффициент.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Справочно.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 (статья 408 Трудового кодекса). Возмещение ущерба работником свыше трех его среднемесячных заработков производится в судебном порядке.</w:t>
      </w:r>
    </w:p>
    <w:p w:rsidR="006C724D" w:rsidRPr="006C724D" w:rsidRDefault="006C724D" w:rsidP="006C724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C724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Постановление вступает в силу с 1 января 2023 г.</w:t>
      </w:r>
    </w:p>
    <w:p w:rsidR="00AB48D8" w:rsidRDefault="00AB48D8"/>
    <w:sectPr w:rsidR="00AB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EA"/>
    <w:rsid w:val="005F0EEA"/>
    <w:rsid w:val="006C724D"/>
    <w:rsid w:val="00A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4F1F0D-10BE-47D4-A52F-3E3323A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ins15</dc:creator>
  <cp:keywords/>
  <dc:description/>
  <cp:lastModifiedBy>ins15</cp:lastModifiedBy>
  <cp:revision>2</cp:revision>
  <dcterms:created xsi:type="dcterms:W3CDTF">2022-12-29T14:03:00Z</dcterms:created>
  <dcterms:modified xsi:type="dcterms:W3CDTF">2022-12-29T14:03:00Z</dcterms:modified>
</cp:coreProperties>
</file>