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29" w:rsidRPr="00607092" w:rsidRDefault="00B15E92">
      <w:pPr>
        <w:spacing w:line="280" w:lineRule="exact"/>
        <w:jc w:val="center"/>
        <w:rPr>
          <w:b/>
          <w:sz w:val="28"/>
          <w:szCs w:val="30"/>
          <w:highlight w:val="yellow"/>
        </w:rPr>
      </w:pPr>
      <w:r w:rsidRPr="00607092">
        <w:rPr>
          <w:b/>
          <w:sz w:val="28"/>
          <w:szCs w:val="30"/>
          <w:highlight w:val="yellow"/>
        </w:rPr>
        <w:t>РЕКОМЕНДАЦИИ</w:t>
      </w:r>
    </w:p>
    <w:p w:rsidR="00CE2D29" w:rsidRPr="00607092" w:rsidRDefault="00B15E92">
      <w:pPr>
        <w:spacing w:line="280" w:lineRule="exact"/>
        <w:jc w:val="center"/>
        <w:rPr>
          <w:b/>
          <w:sz w:val="28"/>
          <w:szCs w:val="30"/>
        </w:rPr>
      </w:pPr>
      <w:r w:rsidRPr="00607092">
        <w:rPr>
          <w:b/>
          <w:sz w:val="28"/>
          <w:szCs w:val="30"/>
          <w:highlight w:val="yellow"/>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bookmarkStart w:id="0" w:name="_GoBack"/>
      <w:bookmarkEnd w:id="0"/>
    </w:p>
    <w:p w:rsidR="00CE2D29" w:rsidRPr="00607092" w:rsidRDefault="00CE2D29">
      <w:pPr>
        <w:jc w:val="center"/>
        <w:rPr>
          <w:b/>
          <w:sz w:val="28"/>
          <w:szCs w:val="30"/>
        </w:rPr>
      </w:pPr>
    </w:p>
    <w:p w:rsidR="00CE2D29" w:rsidRPr="00607092" w:rsidRDefault="00B15E92">
      <w:pPr>
        <w:ind w:firstLine="709"/>
        <w:jc w:val="both"/>
        <w:rPr>
          <w:b/>
          <w:sz w:val="28"/>
          <w:szCs w:val="30"/>
        </w:rPr>
      </w:pPr>
      <w:r w:rsidRPr="00607092">
        <w:rPr>
          <w:b/>
          <w:sz w:val="28"/>
          <w:szCs w:val="30"/>
        </w:rPr>
        <w:t>1. Общие положения.</w:t>
      </w:r>
    </w:p>
    <w:p w:rsidR="00CE2D29" w:rsidRPr="00607092" w:rsidRDefault="00CE2D29">
      <w:pPr>
        <w:ind w:firstLine="709"/>
        <w:jc w:val="both"/>
        <w:rPr>
          <w:b/>
          <w:sz w:val="28"/>
          <w:szCs w:val="30"/>
        </w:rPr>
      </w:pPr>
    </w:p>
    <w:p w:rsidR="00CE2D29" w:rsidRPr="00607092" w:rsidRDefault="00B15E92">
      <w:pPr>
        <w:spacing w:after="1"/>
        <w:ind w:firstLine="709"/>
        <w:jc w:val="both"/>
        <w:rPr>
          <w:sz w:val="28"/>
          <w:szCs w:val="30"/>
        </w:rPr>
      </w:pPr>
      <w:r w:rsidRPr="00607092">
        <w:rPr>
          <w:sz w:val="28"/>
          <w:szCs w:val="30"/>
        </w:rPr>
        <w:t xml:space="preserve">В соответствии с пунктом 8 </w:t>
      </w:r>
      <w:hyperlink r:id="rId8" w:history="1">
        <w:r w:rsidRPr="00607092">
          <w:rPr>
            <w:rStyle w:val="a7"/>
            <w:color w:val="auto"/>
            <w:sz w:val="28"/>
            <w:szCs w:val="30"/>
            <w:u w:val="none"/>
          </w:rPr>
          <w:t>Положени</w:t>
        </w:r>
      </w:hyperlink>
      <w:r w:rsidRPr="00607092">
        <w:rPr>
          <w:sz w:val="28"/>
          <w:szCs w:val="30"/>
        </w:rPr>
        <w:t xml:space="preserve">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sidRPr="00607092">
          <w:rPr>
            <w:rStyle w:val="a7"/>
            <w:color w:val="auto"/>
            <w:sz w:val="28"/>
            <w:szCs w:val="30"/>
            <w:u w:val="none"/>
          </w:rPr>
          <w:t>Положени</w:t>
        </w:r>
      </w:hyperlink>
      <w:r w:rsidRPr="00607092">
        <w:rPr>
          <w:sz w:val="28"/>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rsidR="00CE2D29" w:rsidRPr="00607092" w:rsidRDefault="00B15E92">
      <w:pPr>
        <w:ind w:firstLine="709"/>
        <w:jc w:val="both"/>
        <w:rPr>
          <w:sz w:val="28"/>
          <w:szCs w:val="30"/>
        </w:rPr>
      </w:pPr>
      <w:r w:rsidRPr="00607092">
        <w:rPr>
          <w:sz w:val="28"/>
          <w:szCs w:val="30"/>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sidRPr="00607092">
        <w:rPr>
          <w:spacing w:val="-6"/>
          <w:sz w:val="28"/>
          <w:szCs w:val="30"/>
        </w:rPr>
        <w:t xml:space="preserve">рганизации работы </w:t>
      </w:r>
      <w:r w:rsidRPr="00607092">
        <w:rPr>
          <w:sz w:val="28"/>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rsidR="00CE2D29" w:rsidRPr="00607092" w:rsidRDefault="00B15E92">
      <w:pPr>
        <w:ind w:firstLine="709"/>
        <w:jc w:val="both"/>
        <w:rPr>
          <w:sz w:val="28"/>
          <w:szCs w:val="30"/>
        </w:rPr>
      </w:pPr>
      <w:r w:rsidRPr="00607092">
        <w:rPr>
          <w:sz w:val="28"/>
          <w:szCs w:val="30"/>
        </w:rPr>
        <w:t xml:space="preserve">Кассовым оборудованием, информация от которого передается в СККО, согласно пункту 2 </w:t>
      </w:r>
      <w:hyperlink r:id="rId10" w:history="1">
        <w:r w:rsidRPr="00607092">
          <w:rPr>
            <w:rStyle w:val="a7"/>
            <w:color w:val="auto"/>
            <w:sz w:val="28"/>
            <w:szCs w:val="30"/>
            <w:u w:val="none"/>
          </w:rPr>
          <w:t>Положени</w:t>
        </w:r>
      </w:hyperlink>
      <w:r w:rsidRPr="00607092">
        <w:rPr>
          <w:sz w:val="28"/>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rsidR="00CE2D29" w:rsidRPr="00607092" w:rsidRDefault="00B15E92">
      <w:pPr>
        <w:ind w:firstLine="709"/>
        <w:jc w:val="both"/>
        <w:rPr>
          <w:sz w:val="28"/>
          <w:szCs w:val="30"/>
        </w:rPr>
      </w:pPr>
      <w:r w:rsidRPr="00607092">
        <w:rPr>
          <w:sz w:val="28"/>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rsidR="00CE2D29" w:rsidRPr="00607092" w:rsidRDefault="00B15E92">
      <w:pPr>
        <w:ind w:firstLine="709"/>
        <w:jc w:val="both"/>
        <w:rPr>
          <w:sz w:val="28"/>
          <w:szCs w:val="30"/>
        </w:rPr>
      </w:pPr>
      <w:r w:rsidRPr="00607092">
        <w:rPr>
          <w:sz w:val="28"/>
          <w:szCs w:val="30"/>
        </w:rPr>
        <w:t>Возникающие проблемы можно условно разделить на 4 блока:</w:t>
      </w:r>
    </w:p>
    <w:p w:rsidR="00CE2D29" w:rsidRPr="00607092" w:rsidRDefault="00B15E92">
      <w:pPr>
        <w:ind w:firstLine="709"/>
        <w:jc w:val="both"/>
        <w:rPr>
          <w:sz w:val="28"/>
          <w:szCs w:val="30"/>
        </w:rPr>
      </w:pPr>
      <w:r w:rsidRPr="00607092">
        <w:rPr>
          <w:sz w:val="28"/>
          <w:szCs w:val="30"/>
        </w:rPr>
        <w:t>проблемы на стороне СККО или установленного в кассовый аппарат средства контроля налоговых органов (далее – СКНО);</w:t>
      </w:r>
    </w:p>
    <w:p w:rsidR="00CE2D29" w:rsidRPr="00607092" w:rsidRDefault="00B15E92">
      <w:pPr>
        <w:ind w:firstLine="709"/>
        <w:jc w:val="both"/>
        <w:rPr>
          <w:sz w:val="28"/>
          <w:szCs w:val="30"/>
        </w:rPr>
      </w:pPr>
      <w:r w:rsidRPr="00607092">
        <w:rPr>
          <w:sz w:val="28"/>
          <w:szCs w:val="30"/>
        </w:rPr>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rsidR="00CE2D29" w:rsidRPr="00607092" w:rsidRDefault="00B15E92">
      <w:pPr>
        <w:autoSpaceDE w:val="0"/>
        <w:autoSpaceDN w:val="0"/>
        <w:adjustRightInd w:val="0"/>
        <w:ind w:firstLine="709"/>
        <w:jc w:val="both"/>
        <w:rPr>
          <w:sz w:val="28"/>
          <w:szCs w:val="30"/>
        </w:rPr>
      </w:pPr>
      <w:r w:rsidRPr="00607092">
        <w:rPr>
          <w:sz w:val="28"/>
          <w:szCs w:val="30"/>
        </w:rPr>
        <w:t>проблемы на стороне кассового аппарата  или программной кассы;</w:t>
      </w:r>
    </w:p>
    <w:p w:rsidR="00CE2D29" w:rsidRPr="00607092" w:rsidRDefault="00B15E92">
      <w:pPr>
        <w:ind w:firstLine="709"/>
        <w:jc w:val="both"/>
        <w:rPr>
          <w:sz w:val="28"/>
          <w:szCs w:val="30"/>
        </w:rPr>
      </w:pPr>
      <w:r w:rsidRPr="00607092">
        <w:rPr>
          <w:sz w:val="28"/>
          <w:szCs w:val="30"/>
        </w:rPr>
        <w:t xml:space="preserve">проблемы со стороны персонала субъекта хозяйствования при использовании кассового оборудования. </w:t>
      </w:r>
    </w:p>
    <w:p w:rsidR="00CE2D29" w:rsidRPr="00607092" w:rsidRDefault="00CE2D29">
      <w:pPr>
        <w:ind w:firstLine="709"/>
        <w:jc w:val="both"/>
        <w:rPr>
          <w:sz w:val="28"/>
          <w:szCs w:val="30"/>
        </w:rPr>
      </w:pPr>
    </w:p>
    <w:p w:rsidR="00CE2D29" w:rsidRPr="00607092" w:rsidRDefault="00B15E92">
      <w:pPr>
        <w:ind w:firstLine="709"/>
        <w:jc w:val="both"/>
        <w:rPr>
          <w:b/>
          <w:spacing w:val="-6"/>
          <w:sz w:val="28"/>
          <w:szCs w:val="30"/>
        </w:rPr>
      </w:pPr>
      <w:r w:rsidRPr="00607092">
        <w:rPr>
          <w:b/>
          <w:spacing w:val="-6"/>
          <w:sz w:val="28"/>
          <w:szCs w:val="30"/>
        </w:rPr>
        <w:lastRenderedPageBreak/>
        <w:t>2. Общие механизмы использования кассового оборудования.</w:t>
      </w:r>
    </w:p>
    <w:p w:rsidR="00CE2D29" w:rsidRPr="00607092" w:rsidRDefault="00CE2D29">
      <w:pPr>
        <w:ind w:firstLine="709"/>
        <w:jc w:val="both"/>
        <w:rPr>
          <w:b/>
          <w:spacing w:val="-6"/>
          <w:sz w:val="28"/>
          <w:szCs w:val="30"/>
        </w:rPr>
      </w:pPr>
    </w:p>
    <w:p w:rsidR="00CE2D29" w:rsidRPr="00607092" w:rsidRDefault="00B15E92">
      <w:pPr>
        <w:ind w:firstLine="709"/>
        <w:jc w:val="both"/>
        <w:rPr>
          <w:sz w:val="28"/>
          <w:szCs w:val="30"/>
        </w:rPr>
      </w:pPr>
      <w:r w:rsidRPr="00607092">
        <w:rPr>
          <w:sz w:val="28"/>
          <w:szCs w:val="30"/>
        </w:rPr>
        <w:t xml:space="preserve">В соответствии с пунктом 5 </w:t>
      </w:r>
      <w:hyperlink r:id="rId11" w:history="1">
        <w:r w:rsidRPr="00607092">
          <w:rPr>
            <w:rStyle w:val="a7"/>
            <w:color w:val="auto"/>
            <w:sz w:val="28"/>
            <w:szCs w:val="30"/>
            <w:u w:val="none"/>
          </w:rPr>
          <w:t>Положени</w:t>
        </w:r>
      </w:hyperlink>
      <w:r w:rsidRPr="00607092">
        <w:rPr>
          <w:sz w:val="28"/>
          <w:szCs w:val="30"/>
        </w:rPr>
        <w:t>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rsidR="00CE2D29" w:rsidRPr="00607092" w:rsidRDefault="00B15E92">
      <w:pPr>
        <w:spacing w:after="1"/>
        <w:ind w:firstLine="709"/>
        <w:jc w:val="both"/>
        <w:rPr>
          <w:sz w:val="28"/>
          <w:szCs w:val="30"/>
        </w:rPr>
      </w:pPr>
      <w:r w:rsidRPr="00607092">
        <w:rPr>
          <w:sz w:val="28"/>
          <w:szCs w:val="30"/>
        </w:rPr>
        <w:t xml:space="preserve">Согласно пунктам 4 и 5 </w:t>
      </w:r>
      <w:hyperlink r:id="rId12" w:history="1">
        <w:r w:rsidRPr="00607092">
          <w:rPr>
            <w:rStyle w:val="a7"/>
            <w:color w:val="auto"/>
            <w:sz w:val="28"/>
            <w:szCs w:val="30"/>
            <w:u w:val="none"/>
          </w:rPr>
          <w:t>Положени</w:t>
        </w:r>
      </w:hyperlink>
      <w:r w:rsidRPr="00607092">
        <w:rPr>
          <w:sz w:val="28"/>
          <w:szCs w:val="30"/>
        </w:rPr>
        <w:t>я № 924/16 в течение рабочего дня (смены) кассир с использованием кассового оборудования:</w:t>
      </w:r>
    </w:p>
    <w:p w:rsidR="00CE2D29" w:rsidRPr="00607092" w:rsidRDefault="00B15E92">
      <w:pPr>
        <w:spacing w:after="1"/>
        <w:ind w:firstLine="709"/>
        <w:jc w:val="both"/>
        <w:rPr>
          <w:sz w:val="28"/>
          <w:szCs w:val="30"/>
        </w:rPr>
      </w:pPr>
      <w:r w:rsidRPr="00607092">
        <w:rPr>
          <w:sz w:val="28"/>
          <w:szCs w:val="30"/>
        </w:rPr>
        <w:t>при приеме денежных средств проводит суммы принятых денежных средств;</w:t>
      </w:r>
    </w:p>
    <w:p w:rsidR="00CE2D29" w:rsidRPr="00607092" w:rsidRDefault="00B15E92">
      <w:pPr>
        <w:ind w:firstLine="709"/>
        <w:jc w:val="both"/>
        <w:rPr>
          <w:sz w:val="28"/>
          <w:szCs w:val="30"/>
        </w:rPr>
      </w:pPr>
      <w:r w:rsidRPr="00607092">
        <w:rPr>
          <w:sz w:val="28"/>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rsidR="00CE2D29" w:rsidRPr="00607092" w:rsidRDefault="00B15E92">
      <w:pPr>
        <w:ind w:firstLine="709"/>
        <w:jc w:val="both"/>
        <w:rPr>
          <w:sz w:val="28"/>
          <w:szCs w:val="30"/>
        </w:rPr>
      </w:pPr>
      <w:r w:rsidRPr="00607092">
        <w:rPr>
          <w:sz w:val="28"/>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rsidR="00CE2D29" w:rsidRPr="00607092" w:rsidRDefault="00B15E92">
      <w:pPr>
        <w:ind w:firstLine="709"/>
        <w:jc w:val="both"/>
        <w:rPr>
          <w:sz w:val="28"/>
          <w:szCs w:val="30"/>
        </w:rPr>
      </w:pPr>
      <w:r w:rsidRPr="00607092">
        <w:rPr>
          <w:sz w:val="28"/>
          <w:szCs w:val="30"/>
        </w:rPr>
        <w:t xml:space="preserve">В соответствии с пунктом 6 </w:t>
      </w:r>
      <w:hyperlink r:id="rId13" w:history="1">
        <w:r w:rsidRPr="00607092">
          <w:rPr>
            <w:rStyle w:val="a7"/>
            <w:color w:val="auto"/>
            <w:sz w:val="28"/>
            <w:szCs w:val="30"/>
            <w:u w:val="none"/>
          </w:rPr>
          <w:t>Положени</w:t>
        </w:r>
      </w:hyperlink>
      <w:r w:rsidRPr="00607092">
        <w:rPr>
          <w:sz w:val="28"/>
          <w:szCs w:val="30"/>
        </w:rPr>
        <w:t xml:space="preserve">я № 924/16 </w:t>
      </w:r>
      <w:r w:rsidRPr="00607092">
        <w:rPr>
          <w:b/>
          <w:sz w:val="28"/>
          <w:szCs w:val="30"/>
        </w:rPr>
        <w:t>по окончании рабочего дня (смены) кассир выводит</w:t>
      </w:r>
      <w:r w:rsidRPr="00607092">
        <w:rPr>
          <w:sz w:val="28"/>
          <w:szCs w:val="30"/>
        </w:rPr>
        <w:t xml:space="preserve"> в соответствии с эксплуатационной документацией (для кассовых аппаратов, руководством пользователя (для программных касс) </w:t>
      </w:r>
      <w:r w:rsidRPr="00607092">
        <w:rPr>
          <w:b/>
          <w:sz w:val="28"/>
          <w:szCs w:val="30"/>
        </w:rPr>
        <w:t>суточный (сменный) отчет (Z-отчет)</w:t>
      </w:r>
      <w:r w:rsidRPr="00607092">
        <w:rPr>
          <w:sz w:val="28"/>
          <w:szCs w:val="30"/>
        </w:rPr>
        <w:t xml:space="preserve"> (далее – Z-отчет). В Z-отчете помимо прочего содержится информация о:</w:t>
      </w:r>
    </w:p>
    <w:p w:rsidR="00CE2D29" w:rsidRPr="00607092" w:rsidRDefault="00B15E92">
      <w:pPr>
        <w:ind w:firstLine="709"/>
        <w:jc w:val="both"/>
        <w:rPr>
          <w:sz w:val="28"/>
          <w:szCs w:val="30"/>
        </w:rPr>
      </w:pPr>
      <w:r w:rsidRPr="00607092">
        <w:rPr>
          <w:sz w:val="28"/>
          <w:szCs w:val="30"/>
        </w:rPr>
        <w:t>сумме и количестве служебных внесений денег (по каждой валюте);</w:t>
      </w:r>
    </w:p>
    <w:p w:rsidR="00CE2D29" w:rsidRPr="00607092" w:rsidRDefault="00B15E92">
      <w:pPr>
        <w:ind w:firstLine="709"/>
        <w:jc w:val="both"/>
        <w:rPr>
          <w:sz w:val="28"/>
          <w:szCs w:val="30"/>
        </w:rPr>
      </w:pPr>
      <w:r w:rsidRPr="00607092">
        <w:rPr>
          <w:sz w:val="28"/>
          <w:szCs w:val="30"/>
        </w:rPr>
        <w:t>сумме и количестве служебных выдач денег (по каждой валюте);</w:t>
      </w:r>
    </w:p>
    <w:p w:rsidR="00CE2D29" w:rsidRPr="00607092" w:rsidRDefault="00B15E92">
      <w:pPr>
        <w:ind w:firstLine="709"/>
        <w:jc w:val="both"/>
        <w:rPr>
          <w:sz w:val="28"/>
          <w:szCs w:val="30"/>
        </w:rPr>
      </w:pPr>
      <w:r w:rsidRPr="00607092">
        <w:rPr>
          <w:sz w:val="28"/>
          <w:szCs w:val="30"/>
        </w:rPr>
        <w:t>сумме и количестве возвратов (по каждой валюте);</w:t>
      </w:r>
    </w:p>
    <w:p w:rsidR="00CE2D29" w:rsidRPr="00607092" w:rsidRDefault="00B15E92">
      <w:pPr>
        <w:ind w:firstLine="709"/>
        <w:jc w:val="both"/>
        <w:rPr>
          <w:sz w:val="28"/>
          <w:szCs w:val="30"/>
        </w:rPr>
      </w:pPr>
      <w:r w:rsidRPr="00607092">
        <w:rPr>
          <w:sz w:val="28"/>
          <w:szCs w:val="30"/>
        </w:rPr>
        <w:t>сумме и количестве аннулирований (по каждой валюте);</w:t>
      </w:r>
    </w:p>
    <w:p w:rsidR="00CE2D29" w:rsidRPr="00607092" w:rsidRDefault="00B15E92">
      <w:pPr>
        <w:ind w:firstLine="709"/>
        <w:jc w:val="both"/>
        <w:rPr>
          <w:sz w:val="28"/>
          <w:szCs w:val="30"/>
        </w:rPr>
      </w:pPr>
      <w:r w:rsidRPr="00607092">
        <w:rPr>
          <w:b/>
          <w:sz w:val="28"/>
          <w:szCs w:val="30"/>
        </w:rPr>
        <w:t>количестве</w:t>
      </w:r>
      <w:r w:rsidRPr="00607092">
        <w:rPr>
          <w:sz w:val="28"/>
          <w:szCs w:val="30"/>
        </w:rPr>
        <w:t xml:space="preserve"> оформленных за сутки (смену) </w:t>
      </w:r>
      <w:r w:rsidRPr="00607092">
        <w:rPr>
          <w:b/>
          <w:sz w:val="28"/>
          <w:szCs w:val="30"/>
        </w:rPr>
        <w:t>платежных документов</w:t>
      </w:r>
      <w:r w:rsidRPr="00607092">
        <w:rPr>
          <w:sz w:val="28"/>
          <w:szCs w:val="30"/>
        </w:rPr>
        <w:t>;</w:t>
      </w:r>
    </w:p>
    <w:p w:rsidR="00CE2D29" w:rsidRPr="00607092" w:rsidRDefault="00B15E92">
      <w:pPr>
        <w:ind w:firstLine="709"/>
        <w:jc w:val="both"/>
        <w:rPr>
          <w:sz w:val="28"/>
          <w:szCs w:val="30"/>
        </w:rPr>
      </w:pPr>
      <w:r w:rsidRPr="00607092">
        <w:rPr>
          <w:sz w:val="28"/>
          <w:szCs w:val="30"/>
        </w:rPr>
        <w:t>номерах первого и последнего платежных документов в смене (сутках) по данному Z-отчету;</w:t>
      </w:r>
    </w:p>
    <w:p w:rsidR="00CE2D29" w:rsidRPr="00607092" w:rsidRDefault="00B15E92">
      <w:pPr>
        <w:ind w:firstLine="709"/>
        <w:jc w:val="both"/>
        <w:rPr>
          <w:sz w:val="28"/>
          <w:szCs w:val="30"/>
        </w:rPr>
      </w:pPr>
      <w:r w:rsidRPr="00607092">
        <w:rPr>
          <w:sz w:val="28"/>
          <w:szCs w:val="30"/>
        </w:rPr>
        <w:t>сумме продаж по каждому виду платежного средства (по каждой валюте);</w:t>
      </w:r>
    </w:p>
    <w:p w:rsidR="00CE2D29" w:rsidRPr="00607092" w:rsidRDefault="00B15E92">
      <w:pPr>
        <w:ind w:firstLine="709"/>
        <w:jc w:val="both"/>
        <w:rPr>
          <w:sz w:val="28"/>
          <w:szCs w:val="30"/>
        </w:rPr>
      </w:pPr>
      <w:r w:rsidRPr="00607092">
        <w:rPr>
          <w:b/>
          <w:sz w:val="28"/>
          <w:szCs w:val="30"/>
        </w:rPr>
        <w:t>итоге сменных продаж</w:t>
      </w:r>
      <w:r w:rsidRPr="00607092">
        <w:rPr>
          <w:sz w:val="28"/>
          <w:szCs w:val="30"/>
        </w:rPr>
        <w:t xml:space="preserve"> (по каждой валюте).</w:t>
      </w:r>
    </w:p>
    <w:p w:rsidR="00CE2D29" w:rsidRPr="00607092" w:rsidRDefault="00CE2D29">
      <w:pPr>
        <w:ind w:firstLine="709"/>
        <w:jc w:val="both"/>
        <w:rPr>
          <w:b/>
          <w:spacing w:val="-6"/>
          <w:sz w:val="28"/>
          <w:szCs w:val="30"/>
        </w:rPr>
      </w:pPr>
    </w:p>
    <w:p w:rsidR="00CE2D29" w:rsidRPr="00607092" w:rsidRDefault="00B15E92">
      <w:pPr>
        <w:spacing w:line="280" w:lineRule="exact"/>
        <w:ind w:firstLine="709"/>
        <w:jc w:val="both"/>
        <w:rPr>
          <w:b/>
          <w:sz w:val="28"/>
          <w:szCs w:val="30"/>
        </w:rPr>
      </w:pPr>
      <w:r w:rsidRPr="00607092">
        <w:rPr>
          <w:b/>
          <w:spacing w:val="-6"/>
          <w:sz w:val="28"/>
          <w:szCs w:val="30"/>
        </w:rPr>
        <w:t xml:space="preserve">3. Организация работы </w:t>
      </w:r>
      <w:r w:rsidRPr="00607092">
        <w:rPr>
          <w:b/>
          <w:sz w:val="28"/>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rsidR="00CE2D29" w:rsidRPr="00607092" w:rsidRDefault="00CE2D29">
      <w:pPr>
        <w:ind w:firstLine="709"/>
        <w:jc w:val="both"/>
        <w:rPr>
          <w:b/>
          <w:sz w:val="28"/>
          <w:szCs w:val="30"/>
        </w:rPr>
      </w:pPr>
    </w:p>
    <w:p w:rsidR="00CE2D29" w:rsidRPr="00607092" w:rsidRDefault="00B15E92">
      <w:pPr>
        <w:ind w:firstLine="709"/>
        <w:jc w:val="both"/>
        <w:rPr>
          <w:sz w:val="28"/>
          <w:szCs w:val="30"/>
        </w:rPr>
      </w:pPr>
      <w:r w:rsidRPr="00607092">
        <w:rPr>
          <w:spacing w:val="-6"/>
          <w:sz w:val="28"/>
          <w:szCs w:val="30"/>
        </w:rPr>
        <w:t xml:space="preserve">В целях исполнения требований пункта 8 Положения № 924/16 субъекты хозяйствования </w:t>
      </w:r>
      <w:r w:rsidRPr="00607092">
        <w:rPr>
          <w:sz w:val="28"/>
          <w:szCs w:val="30"/>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sidRPr="00607092">
        <w:rPr>
          <w:spacing w:val="-6"/>
          <w:sz w:val="28"/>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sidRPr="00607092">
        <w:rPr>
          <w:sz w:val="28"/>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rsidR="00CE2D29" w:rsidRPr="00607092" w:rsidRDefault="00B15E92">
      <w:pPr>
        <w:autoSpaceDE w:val="0"/>
        <w:autoSpaceDN w:val="0"/>
        <w:adjustRightInd w:val="0"/>
        <w:ind w:firstLine="709"/>
        <w:jc w:val="both"/>
        <w:rPr>
          <w:sz w:val="28"/>
          <w:szCs w:val="30"/>
        </w:rPr>
      </w:pPr>
      <w:r w:rsidRPr="00607092">
        <w:rPr>
          <w:spacing w:val="-6"/>
          <w:sz w:val="28"/>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sidRPr="00607092">
          <w:rPr>
            <w:spacing w:val="-6"/>
            <w:sz w:val="28"/>
            <w:szCs w:val="30"/>
          </w:rPr>
          <w:t>Налогового</w:t>
        </w:r>
      </w:hyperlink>
      <w:r w:rsidRPr="00607092">
        <w:rPr>
          <w:spacing w:val="-6"/>
          <w:sz w:val="28"/>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sidRPr="00607092">
        <w:rPr>
          <w:b/>
          <w:spacing w:val="-6"/>
          <w:sz w:val="28"/>
          <w:szCs w:val="30"/>
        </w:rPr>
        <w:t>определяют</w:t>
      </w:r>
      <w:r w:rsidRPr="00607092">
        <w:rPr>
          <w:spacing w:val="-6"/>
          <w:sz w:val="28"/>
          <w:szCs w:val="30"/>
        </w:rPr>
        <w:t xml:space="preserve"> соответственно </w:t>
      </w:r>
      <w:r w:rsidRPr="00607092">
        <w:rPr>
          <w:sz w:val="28"/>
          <w:szCs w:val="30"/>
        </w:rPr>
        <w:t xml:space="preserve">дату отгрузки товаров </w:t>
      </w:r>
      <w:r w:rsidRPr="00607092">
        <w:rPr>
          <w:spacing w:val="-6"/>
          <w:sz w:val="28"/>
          <w:szCs w:val="30"/>
        </w:rPr>
        <w:t>при розничной торговле и (или) общественном питании, дату фактического получения дохода, д</w:t>
      </w:r>
      <w:r w:rsidRPr="00607092">
        <w:rPr>
          <w:sz w:val="28"/>
          <w:szCs w:val="30"/>
        </w:rPr>
        <w:t xml:space="preserve">ату отражения выручки от реализации товаров (выполнения работ, оказания услуг) с использованием кассового оборудования, </w:t>
      </w:r>
      <w:r w:rsidRPr="00607092">
        <w:rPr>
          <w:b/>
          <w:sz w:val="28"/>
          <w:szCs w:val="30"/>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sidRPr="00607092">
        <w:rPr>
          <w:sz w:val="28"/>
          <w:szCs w:val="30"/>
        </w:rPr>
        <w:t>формируемом таким кассовым оборудованием.</w:t>
      </w:r>
    </w:p>
    <w:p w:rsidR="00CE2D29" w:rsidRPr="00607092" w:rsidRDefault="00B15E92">
      <w:pPr>
        <w:ind w:firstLine="709"/>
        <w:jc w:val="both"/>
        <w:rPr>
          <w:spacing w:val="-6"/>
          <w:sz w:val="28"/>
          <w:szCs w:val="30"/>
        </w:rPr>
      </w:pPr>
      <w:r w:rsidRPr="00607092">
        <w:rPr>
          <w:spacing w:val="-6"/>
          <w:sz w:val="28"/>
          <w:szCs w:val="30"/>
        </w:rPr>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rsidR="00CE2D29" w:rsidRPr="00607092" w:rsidRDefault="00B15E92">
      <w:pPr>
        <w:ind w:firstLine="709"/>
        <w:jc w:val="both"/>
        <w:rPr>
          <w:spacing w:val="-6"/>
          <w:sz w:val="28"/>
          <w:szCs w:val="30"/>
        </w:rPr>
      </w:pPr>
      <w:r w:rsidRPr="00607092">
        <w:rPr>
          <w:spacing w:val="-6"/>
          <w:sz w:val="28"/>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rsidR="00CE2D29" w:rsidRPr="00607092" w:rsidRDefault="00B15E92">
      <w:pPr>
        <w:ind w:firstLine="709"/>
        <w:jc w:val="both"/>
        <w:rPr>
          <w:spacing w:val="-6"/>
          <w:sz w:val="28"/>
          <w:szCs w:val="30"/>
        </w:rPr>
      </w:pPr>
      <w:r w:rsidRPr="00607092">
        <w:rPr>
          <w:spacing w:val="-6"/>
          <w:sz w:val="28"/>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rsidR="00CE2D29" w:rsidRPr="00607092" w:rsidRDefault="00B15E92">
      <w:pPr>
        <w:ind w:firstLine="709"/>
        <w:jc w:val="both"/>
        <w:rPr>
          <w:spacing w:val="-6"/>
          <w:sz w:val="28"/>
          <w:szCs w:val="30"/>
        </w:rPr>
      </w:pPr>
      <w:r w:rsidRPr="00607092">
        <w:rPr>
          <w:spacing w:val="-6"/>
          <w:sz w:val="28"/>
          <w:szCs w:val="30"/>
        </w:rPr>
        <w:t>Мониторинг предлагается проводить путем сопоставления:</w:t>
      </w:r>
    </w:p>
    <w:p w:rsidR="00CE2D29" w:rsidRPr="00607092" w:rsidRDefault="00B15E92">
      <w:pPr>
        <w:ind w:firstLine="709"/>
        <w:jc w:val="both"/>
        <w:rPr>
          <w:spacing w:val="-6"/>
          <w:sz w:val="28"/>
          <w:szCs w:val="30"/>
        </w:rPr>
      </w:pPr>
      <w:r w:rsidRPr="00607092">
        <w:rPr>
          <w:spacing w:val="-6"/>
          <w:sz w:val="28"/>
          <w:szCs w:val="30"/>
        </w:rPr>
        <w:t>информации, поступившей в СККО, из платежных документов, с информацией, отраженной в бумажных Z-отчетах;</w:t>
      </w:r>
    </w:p>
    <w:p w:rsidR="00CE2D29" w:rsidRPr="00607092" w:rsidRDefault="00B15E92">
      <w:pPr>
        <w:ind w:firstLine="709"/>
        <w:jc w:val="both"/>
        <w:rPr>
          <w:spacing w:val="-6"/>
          <w:sz w:val="28"/>
          <w:szCs w:val="30"/>
        </w:rPr>
      </w:pPr>
      <w:r w:rsidRPr="00607092">
        <w:rPr>
          <w:spacing w:val="-6"/>
          <w:sz w:val="28"/>
          <w:szCs w:val="30"/>
        </w:rPr>
        <w:t>информации, поступившей в СККО, из Z-отчетов, с информацией, отраженной в бумажных Z-отчетах.</w:t>
      </w:r>
    </w:p>
    <w:p w:rsidR="00CE2D29" w:rsidRPr="00607092" w:rsidRDefault="00B15E92">
      <w:pPr>
        <w:ind w:firstLine="709"/>
        <w:jc w:val="both"/>
        <w:rPr>
          <w:sz w:val="28"/>
          <w:szCs w:val="30"/>
        </w:rPr>
      </w:pPr>
      <w:r w:rsidRPr="00607092">
        <w:rPr>
          <w:sz w:val="28"/>
          <w:szCs w:val="30"/>
        </w:rPr>
        <w:t>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on-</w:t>
      </w:r>
      <w:r w:rsidRPr="00607092">
        <w:rPr>
          <w:sz w:val="28"/>
          <w:szCs w:val="30"/>
          <w:lang w:val="en-US"/>
        </w:rPr>
        <w:t>l</w:t>
      </w:r>
      <w:r w:rsidRPr="00607092">
        <w:rPr>
          <w:sz w:val="28"/>
          <w:szCs w:val="30"/>
        </w:rPr>
        <w:t>ine.</w:t>
      </w:r>
    </w:p>
    <w:p w:rsidR="00CE2D29" w:rsidRPr="00607092" w:rsidRDefault="00B15E92">
      <w:pPr>
        <w:ind w:firstLine="709"/>
        <w:jc w:val="both"/>
        <w:rPr>
          <w:sz w:val="28"/>
          <w:szCs w:val="30"/>
        </w:rPr>
      </w:pPr>
      <w:r w:rsidRPr="00607092">
        <w:rPr>
          <w:sz w:val="28"/>
          <w:szCs w:val="30"/>
        </w:rPr>
        <w:t xml:space="preserve">Вместе с тем следует иметь в виду и учесть, что </w:t>
      </w:r>
      <w:r w:rsidRPr="00607092">
        <w:rPr>
          <w:spacing w:val="-6"/>
          <w:sz w:val="28"/>
          <w:szCs w:val="30"/>
        </w:rPr>
        <w:t>п</w:t>
      </w:r>
      <w:r w:rsidRPr="00607092">
        <w:rPr>
          <w:sz w:val="28"/>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w:t>
      </w:r>
      <w:r w:rsidRPr="00607092">
        <w:rPr>
          <w:sz w:val="28"/>
          <w:szCs w:val="30"/>
        </w:rPr>
        <w:lastRenderedPageBreak/>
        <w:t xml:space="preserve">этом </w:t>
      </w:r>
      <w:r w:rsidRPr="00607092">
        <w:rPr>
          <w:b/>
          <w:sz w:val="28"/>
          <w:szCs w:val="30"/>
        </w:rPr>
        <w:t>преимущество при передаче документов в ЦОД СККО дается Z-отчетам</w:t>
      </w:r>
      <w:r w:rsidRPr="00607092">
        <w:rPr>
          <w:sz w:val="28"/>
          <w:szCs w:val="30"/>
        </w:rPr>
        <w:t>).</w:t>
      </w:r>
    </w:p>
    <w:p w:rsidR="00CE2D29" w:rsidRPr="00607092" w:rsidRDefault="00B15E92">
      <w:pPr>
        <w:ind w:firstLine="709"/>
        <w:jc w:val="both"/>
        <w:rPr>
          <w:sz w:val="28"/>
          <w:szCs w:val="30"/>
        </w:rPr>
      </w:pPr>
      <w:r w:rsidRPr="00607092">
        <w:rPr>
          <w:sz w:val="28"/>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rsidR="00CE2D29" w:rsidRPr="00607092" w:rsidRDefault="00B15E92">
      <w:pPr>
        <w:ind w:firstLine="709"/>
        <w:jc w:val="both"/>
        <w:rPr>
          <w:sz w:val="28"/>
          <w:szCs w:val="30"/>
        </w:rPr>
      </w:pPr>
      <w:r w:rsidRPr="00607092">
        <w:rPr>
          <w:sz w:val="28"/>
          <w:szCs w:val="30"/>
        </w:rPr>
        <w:t>Мониторинг рекомендуется проводить следующим образом.</w:t>
      </w:r>
    </w:p>
    <w:p w:rsidR="00CE2D29" w:rsidRPr="00607092" w:rsidRDefault="00CE2D29">
      <w:pPr>
        <w:ind w:firstLine="709"/>
        <w:jc w:val="both"/>
        <w:rPr>
          <w:sz w:val="28"/>
          <w:szCs w:val="30"/>
        </w:rPr>
      </w:pPr>
    </w:p>
    <w:p w:rsidR="00CE2D29" w:rsidRPr="00607092" w:rsidRDefault="00B15E92">
      <w:pPr>
        <w:ind w:firstLine="709"/>
        <w:jc w:val="both"/>
        <w:rPr>
          <w:b/>
          <w:sz w:val="28"/>
          <w:szCs w:val="30"/>
        </w:rPr>
      </w:pPr>
      <w:r w:rsidRPr="00607092">
        <w:rPr>
          <w:b/>
          <w:sz w:val="28"/>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rsidR="00CE2D29" w:rsidRPr="00607092" w:rsidRDefault="00B15E92">
      <w:pPr>
        <w:ind w:firstLine="709"/>
        <w:jc w:val="both"/>
        <w:rPr>
          <w:sz w:val="28"/>
          <w:szCs w:val="30"/>
        </w:rPr>
      </w:pPr>
      <w:r w:rsidRPr="00607092">
        <w:rPr>
          <w:sz w:val="28"/>
          <w:szCs w:val="30"/>
        </w:rPr>
        <w:t xml:space="preserve">Предлагается сформировать статистический отчет № 35 «Выручка по данным чеков в разрезе КО (детализация по датам)» </w:t>
      </w:r>
      <w:r w:rsidRPr="00607092">
        <w:rPr>
          <w:sz w:val="28"/>
          <w:szCs w:val="30"/>
        </w:rPr>
        <w:br/>
        <w:t>(далее – отчет № 35).</w:t>
      </w:r>
    </w:p>
    <w:p w:rsidR="00CE2D29" w:rsidRPr="00607092" w:rsidRDefault="00B15E92">
      <w:pPr>
        <w:ind w:firstLine="709"/>
        <w:jc w:val="both"/>
        <w:rPr>
          <w:sz w:val="28"/>
          <w:szCs w:val="30"/>
        </w:rPr>
      </w:pPr>
      <w:r w:rsidRPr="00607092">
        <w:rPr>
          <w:sz w:val="28"/>
          <w:szCs w:val="30"/>
        </w:rPr>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rsidR="00CE2D29" w:rsidRPr="00607092" w:rsidRDefault="00CE2D29">
      <w:pPr>
        <w:ind w:firstLine="709"/>
        <w:jc w:val="both"/>
        <w:rPr>
          <w:sz w:val="28"/>
          <w:szCs w:val="30"/>
        </w:rPr>
      </w:pPr>
    </w:p>
    <w:p w:rsidR="00CE2D29" w:rsidRPr="00607092" w:rsidRDefault="00CE2D29">
      <w:pPr>
        <w:ind w:firstLine="709"/>
        <w:jc w:val="both"/>
        <w:rPr>
          <w:sz w:val="28"/>
          <w:szCs w:val="30"/>
        </w:rPr>
        <w:sectPr w:rsidR="00CE2D29" w:rsidRPr="00607092">
          <w:headerReference w:type="default" r:id="rId15"/>
          <w:headerReference w:type="first" r:id="rId16"/>
          <w:pgSz w:w="11906" w:h="16838"/>
          <w:pgMar w:top="1134" w:right="850" w:bottom="851" w:left="1418" w:header="708" w:footer="708" w:gutter="0"/>
          <w:cols w:space="708"/>
          <w:docGrid w:linePitch="408"/>
        </w:sectPr>
      </w:pPr>
    </w:p>
    <w:p w:rsidR="00CE2D29" w:rsidRPr="00607092" w:rsidRDefault="00B15E92">
      <w:pPr>
        <w:ind w:firstLine="709"/>
        <w:jc w:val="both"/>
        <w:rPr>
          <w:noProof/>
          <w:sz w:val="28"/>
        </w:rPr>
      </w:pPr>
      <w:r w:rsidRPr="00607092">
        <w:rPr>
          <w:noProof/>
          <w:sz w:val="28"/>
        </w:rPr>
        <w:lastRenderedPageBreak/>
        <w:drawing>
          <wp:inline distT="0" distB="0" distL="0" distR="0">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9275" cy="5305425"/>
                    </a:xfrm>
                    <a:prstGeom prst="rect">
                      <a:avLst/>
                    </a:prstGeom>
                    <a:noFill/>
                    <a:ln>
                      <a:noFill/>
                    </a:ln>
                  </pic:spPr>
                </pic:pic>
              </a:graphicData>
            </a:graphic>
          </wp:inline>
        </w:drawing>
      </w:r>
    </w:p>
    <w:p w:rsidR="00CE2D29" w:rsidRPr="00607092" w:rsidRDefault="00CE2D29">
      <w:pPr>
        <w:ind w:firstLine="709"/>
        <w:jc w:val="both"/>
        <w:rPr>
          <w:noProof/>
          <w:sz w:val="28"/>
        </w:rPr>
      </w:pPr>
    </w:p>
    <w:p w:rsidR="00CE2D29" w:rsidRPr="00607092" w:rsidRDefault="00CE2D29">
      <w:pPr>
        <w:ind w:firstLine="709"/>
        <w:jc w:val="both"/>
        <w:rPr>
          <w:sz w:val="28"/>
          <w:szCs w:val="30"/>
        </w:rPr>
      </w:pPr>
    </w:p>
    <w:p w:rsidR="00CE2D29" w:rsidRPr="00607092" w:rsidRDefault="00CE2D29">
      <w:pPr>
        <w:ind w:firstLine="709"/>
        <w:jc w:val="both"/>
        <w:rPr>
          <w:sz w:val="28"/>
          <w:szCs w:val="30"/>
        </w:rPr>
        <w:sectPr w:rsidR="00CE2D29" w:rsidRPr="00607092">
          <w:pgSz w:w="16838" w:h="11906" w:orient="landscape"/>
          <w:pgMar w:top="1701" w:right="1134" w:bottom="851" w:left="851" w:header="709" w:footer="709" w:gutter="0"/>
          <w:cols w:space="708"/>
          <w:docGrid w:linePitch="408"/>
        </w:sectPr>
      </w:pPr>
    </w:p>
    <w:p w:rsidR="00CE2D29" w:rsidRPr="00607092" w:rsidRDefault="00B15E92">
      <w:pPr>
        <w:ind w:firstLine="709"/>
        <w:jc w:val="both"/>
        <w:rPr>
          <w:sz w:val="28"/>
          <w:szCs w:val="30"/>
        </w:rPr>
      </w:pPr>
      <w:r w:rsidRPr="00607092">
        <w:rPr>
          <w:sz w:val="28"/>
          <w:szCs w:val="30"/>
        </w:rPr>
        <w:lastRenderedPageBreak/>
        <w:t>Отчет № 35 позволяет получить детализированные данные о:</w:t>
      </w:r>
    </w:p>
    <w:p w:rsidR="00CE2D29" w:rsidRPr="00607092" w:rsidRDefault="00B15E92">
      <w:pPr>
        <w:ind w:firstLine="709"/>
        <w:jc w:val="both"/>
        <w:rPr>
          <w:sz w:val="28"/>
          <w:szCs w:val="30"/>
        </w:rPr>
      </w:pPr>
      <w:r w:rsidRPr="00607092">
        <w:rPr>
          <w:sz w:val="28"/>
          <w:szCs w:val="30"/>
        </w:rPr>
        <w:t xml:space="preserve">количестве платежных документов (чеков) (графа 10); </w:t>
      </w:r>
    </w:p>
    <w:p w:rsidR="00CE2D29" w:rsidRPr="00607092" w:rsidRDefault="00B15E92">
      <w:pPr>
        <w:ind w:firstLine="709"/>
        <w:jc w:val="both"/>
        <w:rPr>
          <w:sz w:val="28"/>
          <w:szCs w:val="30"/>
        </w:rPr>
      </w:pPr>
      <w:r w:rsidRPr="00607092">
        <w:rPr>
          <w:sz w:val="28"/>
          <w:szCs w:val="30"/>
        </w:rPr>
        <w:t xml:space="preserve">суммах </w:t>
      </w:r>
      <w:r w:rsidRPr="00607092">
        <w:rPr>
          <w:b/>
          <w:sz w:val="28"/>
          <w:szCs w:val="30"/>
        </w:rPr>
        <w:t>выручки</w:t>
      </w:r>
      <w:r w:rsidRPr="00607092">
        <w:rPr>
          <w:sz w:val="28"/>
          <w:szCs w:val="30"/>
        </w:rPr>
        <w:t xml:space="preserve"> (графа 6, вычисляется как сумма наличных и безналичных </w:t>
      </w:r>
      <w:r w:rsidRPr="00607092">
        <w:rPr>
          <w:b/>
          <w:sz w:val="28"/>
          <w:szCs w:val="30"/>
        </w:rPr>
        <w:t xml:space="preserve">продаж </w:t>
      </w:r>
      <w:r w:rsidRPr="00607092">
        <w:rPr>
          <w:sz w:val="28"/>
          <w:szCs w:val="30"/>
        </w:rPr>
        <w:t xml:space="preserve">(графы 7 и 8), за минусом сумм возвратов и аннулирований (графы 13 и 15); </w:t>
      </w:r>
    </w:p>
    <w:p w:rsidR="00CE2D29" w:rsidRPr="00607092" w:rsidRDefault="00B15E92">
      <w:pPr>
        <w:ind w:firstLine="709"/>
        <w:jc w:val="both"/>
        <w:rPr>
          <w:sz w:val="28"/>
          <w:szCs w:val="30"/>
        </w:rPr>
      </w:pPr>
      <w:r w:rsidRPr="00607092">
        <w:rPr>
          <w:sz w:val="28"/>
          <w:szCs w:val="30"/>
        </w:rPr>
        <w:t xml:space="preserve">количестве и суммах аннулирований как в разрезе каждого </w:t>
      </w:r>
      <w:r w:rsidRPr="00607092">
        <w:rPr>
          <w:sz w:val="28"/>
          <w:szCs w:val="30"/>
        </w:rPr>
        <w:br/>
        <w:t>дня месяца, так и итоговые данные о количестве и суммах за заданный период – календарный месяц (графы 12 и 13);</w:t>
      </w:r>
    </w:p>
    <w:p w:rsidR="00CE2D29" w:rsidRPr="00607092" w:rsidRDefault="00B15E92">
      <w:pPr>
        <w:ind w:firstLine="709"/>
        <w:jc w:val="both"/>
        <w:rPr>
          <w:sz w:val="28"/>
          <w:szCs w:val="30"/>
        </w:rPr>
      </w:pPr>
      <w:r w:rsidRPr="00607092">
        <w:rPr>
          <w:sz w:val="28"/>
          <w:szCs w:val="30"/>
        </w:rPr>
        <w:t xml:space="preserve">количестве и суммах возвратов (графы 14 и 15); </w:t>
      </w:r>
    </w:p>
    <w:p w:rsidR="00CE2D29" w:rsidRPr="00607092" w:rsidRDefault="00B15E92">
      <w:pPr>
        <w:ind w:firstLine="709"/>
        <w:jc w:val="both"/>
        <w:rPr>
          <w:sz w:val="28"/>
          <w:szCs w:val="30"/>
        </w:rPr>
      </w:pPr>
      <w:r w:rsidRPr="00607092">
        <w:rPr>
          <w:sz w:val="28"/>
          <w:szCs w:val="30"/>
        </w:rPr>
        <w:t xml:space="preserve">суммах авансовых платежей, например, при продаже </w:t>
      </w:r>
      <w:bookmarkStart w:id="1" w:name="_Hlk59191691"/>
      <w:bookmarkStart w:id="2" w:name="_Hlk59191568"/>
      <w:r w:rsidRPr="00607092">
        <w:rPr>
          <w:sz w:val="28"/>
          <w:szCs w:val="30"/>
        </w:rPr>
        <w:t xml:space="preserve">подарочного сертификата, абонемента, иного документа либо средства </w:t>
      </w:r>
      <w:bookmarkEnd w:id="1"/>
      <w:r w:rsidRPr="00607092">
        <w:rPr>
          <w:sz w:val="28"/>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2"/>
      <w:r w:rsidRPr="00607092">
        <w:rPr>
          <w:sz w:val="28"/>
          <w:szCs w:val="30"/>
        </w:rPr>
        <w:t xml:space="preserve">(графа 11, </w:t>
      </w:r>
      <w:bookmarkStart w:id="3" w:name="_Hlk59191628"/>
      <w:r w:rsidRPr="00607092">
        <w:rPr>
          <w:sz w:val="28"/>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3"/>
    <w:p w:rsidR="00CE2D29" w:rsidRPr="00607092" w:rsidRDefault="00B15E92">
      <w:pPr>
        <w:ind w:firstLine="709"/>
        <w:jc w:val="both"/>
        <w:rPr>
          <w:sz w:val="28"/>
          <w:szCs w:val="30"/>
        </w:rPr>
      </w:pPr>
      <w:r w:rsidRPr="00607092">
        <w:rPr>
          <w:sz w:val="28"/>
          <w:szCs w:val="30"/>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rsidR="00CE2D29" w:rsidRPr="00607092" w:rsidRDefault="00B15E92">
      <w:pPr>
        <w:ind w:firstLine="709"/>
        <w:jc w:val="both"/>
        <w:rPr>
          <w:sz w:val="28"/>
          <w:szCs w:val="30"/>
        </w:rPr>
      </w:pPr>
      <w:r w:rsidRPr="00607092">
        <w:rPr>
          <w:sz w:val="28"/>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rsidR="00CE2D29" w:rsidRPr="00607092" w:rsidRDefault="00B15E92">
      <w:pPr>
        <w:ind w:firstLine="709"/>
        <w:jc w:val="both"/>
        <w:rPr>
          <w:sz w:val="28"/>
          <w:szCs w:val="30"/>
        </w:rPr>
      </w:pPr>
      <w:r w:rsidRPr="00607092">
        <w:rPr>
          <w:sz w:val="28"/>
          <w:szCs w:val="30"/>
        </w:rPr>
        <w:t>По результатам формирования указанного отчета субъект хозяйствования может сопоставить:</w:t>
      </w:r>
    </w:p>
    <w:p w:rsidR="00CE2D29" w:rsidRPr="00607092" w:rsidRDefault="00B15E92">
      <w:pPr>
        <w:ind w:firstLine="709"/>
        <w:jc w:val="both"/>
        <w:rPr>
          <w:sz w:val="28"/>
          <w:szCs w:val="30"/>
        </w:rPr>
      </w:pPr>
      <w:r w:rsidRPr="00607092">
        <w:rPr>
          <w:sz w:val="28"/>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rsidR="00CE2D29" w:rsidRPr="00607092" w:rsidRDefault="00B15E92">
      <w:pPr>
        <w:ind w:firstLine="709"/>
        <w:jc w:val="both"/>
        <w:rPr>
          <w:sz w:val="28"/>
          <w:szCs w:val="30"/>
        </w:rPr>
      </w:pPr>
      <w:r w:rsidRPr="00607092">
        <w:rPr>
          <w:sz w:val="28"/>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rsidR="00CE2D29" w:rsidRPr="00607092" w:rsidRDefault="00B15E92">
      <w:pPr>
        <w:ind w:firstLine="709"/>
        <w:jc w:val="both"/>
        <w:rPr>
          <w:sz w:val="28"/>
          <w:szCs w:val="30"/>
        </w:rPr>
      </w:pPr>
      <w:r w:rsidRPr="00607092">
        <w:rPr>
          <w:sz w:val="28"/>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rsidR="00CE2D29" w:rsidRPr="00607092" w:rsidRDefault="00B15E92">
      <w:pPr>
        <w:ind w:firstLine="709"/>
        <w:jc w:val="both"/>
        <w:rPr>
          <w:sz w:val="28"/>
          <w:szCs w:val="30"/>
        </w:rPr>
      </w:pPr>
      <w:r w:rsidRPr="00607092">
        <w:rPr>
          <w:sz w:val="28"/>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CE2D29" w:rsidRPr="00607092" w:rsidRDefault="00CE2D29">
      <w:pPr>
        <w:ind w:firstLine="709"/>
        <w:jc w:val="both"/>
        <w:rPr>
          <w:b/>
          <w:sz w:val="28"/>
          <w:szCs w:val="30"/>
        </w:rPr>
      </w:pPr>
    </w:p>
    <w:p w:rsidR="00CE2D29" w:rsidRPr="00607092" w:rsidRDefault="00B15E92">
      <w:pPr>
        <w:ind w:firstLine="709"/>
        <w:jc w:val="both"/>
        <w:rPr>
          <w:b/>
          <w:sz w:val="28"/>
          <w:szCs w:val="30"/>
        </w:rPr>
      </w:pPr>
      <w:r w:rsidRPr="00607092">
        <w:rPr>
          <w:b/>
          <w:sz w:val="28"/>
          <w:szCs w:val="30"/>
        </w:rPr>
        <w:t xml:space="preserve">3.2. Для субъектов хозяйствования, определяющих выручку по данным </w:t>
      </w:r>
      <w:r w:rsidRPr="00607092">
        <w:rPr>
          <w:b/>
          <w:sz w:val="28"/>
          <w:szCs w:val="30"/>
          <w:lang w:val="en-US"/>
        </w:rPr>
        <w:t>Z</w:t>
      </w:r>
      <w:r w:rsidRPr="00607092">
        <w:rPr>
          <w:b/>
          <w:sz w:val="28"/>
          <w:szCs w:val="30"/>
        </w:rPr>
        <w:t>-отчетов.</w:t>
      </w:r>
    </w:p>
    <w:p w:rsidR="00CE2D29" w:rsidRPr="00607092" w:rsidRDefault="00B15E92">
      <w:pPr>
        <w:ind w:firstLine="709"/>
        <w:jc w:val="both"/>
        <w:rPr>
          <w:sz w:val="28"/>
          <w:szCs w:val="30"/>
        </w:rPr>
      </w:pPr>
      <w:r w:rsidRPr="00607092">
        <w:rPr>
          <w:sz w:val="28"/>
          <w:szCs w:val="30"/>
        </w:rPr>
        <w:t>Предлагается сформировать статистический отчет № 34 «Отчет по данным Z-отчетов (детализация по датам)» (далее – отчет № 34).</w:t>
      </w:r>
    </w:p>
    <w:p w:rsidR="00CE2D29" w:rsidRPr="00607092" w:rsidRDefault="00B15E92">
      <w:pPr>
        <w:ind w:firstLine="709"/>
        <w:jc w:val="both"/>
        <w:rPr>
          <w:sz w:val="28"/>
          <w:szCs w:val="30"/>
        </w:rPr>
      </w:pPr>
      <w:r w:rsidRPr="00607092">
        <w:rPr>
          <w:sz w:val="28"/>
          <w:szCs w:val="30"/>
        </w:rPr>
        <w:t>Указанный отчет позволяет получить детализированные данные о:</w:t>
      </w:r>
    </w:p>
    <w:p w:rsidR="00CE2D29" w:rsidRPr="00607092" w:rsidRDefault="00B15E92">
      <w:pPr>
        <w:ind w:firstLine="709"/>
        <w:jc w:val="both"/>
        <w:rPr>
          <w:sz w:val="28"/>
          <w:szCs w:val="30"/>
        </w:rPr>
      </w:pPr>
      <w:r w:rsidRPr="00607092">
        <w:rPr>
          <w:sz w:val="28"/>
          <w:szCs w:val="30"/>
        </w:rPr>
        <w:t>номерах Z-отчетов (графа 4);</w:t>
      </w:r>
    </w:p>
    <w:p w:rsidR="00CE2D29" w:rsidRPr="00607092" w:rsidRDefault="00B15E92">
      <w:pPr>
        <w:ind w:firstLine="709"/>
        <w:jc w:val="both"/>
        <w:rPr>
          <w:sz w:val="28"/>
          <w:szCs w:val="30"/>
        </w:rPr>
      </w:pPr>
      <w:r w:rsidRPr="00607092">
        <w:rPr>
          <w:sz w:val="28"/>
          <w:szCs w:val="30"/>
        </w:rPr>
        <w:t xml:space="preserve">датах и времени открытия и закрытия смен (графы 5 – 8); </w:t>
      </w:r>
    </w:p>
    <w:p w:rsidR="00CE2D29" w:rsidRPr="00607092" w:rsidRDefault="00B15E92">
      <w:pPr>
        <w:ind w:firstLine="709"/>
        <w:jc w:val="both"/>
        <w:rPr>
          <w:sz w:val="28"/>
          <w:szCs w:val="30"/>
        </w:rPr>
      </w:pPr>
      <w:r w:rsidRPr="00607092">
        <w:rPr>
          <w:sz w:val="28"/>
          <w:szCs w:val="30"/>
        </w:rPr>
        <w:t xml:space="preserve">количестве платежных документов (чеков) (графа 9); </w:t>
      </w:r>
    </w:p>
    <w:p w:rsidR="00CE2D29" w:rsidRPr="00607092" w:rsidRDefault="00B15E92">
      <w:pPr>
        <w:ind w:firstLine="709"/>
        <w:jc w:val="both"/>
        <w:rPr>
          <w:sz w:val="28"/>
          <w:szCs w:val="30"/>
        </w:rPr>
      </w:pPr>
      <w:r w:rsidRPr="00607092">
        <w:rPr>
          <w:sz w:val="28"/>
          <w:szCs w:val="30"/>
        </w:rPr>
        <w:t xml:space="preserve">сумме </w:t>
      </w:r>
      <w:r w:rsidRPr="00607092">
        <w:rPr>
          <w:b/>
          <w:sz w:val="28"/>
          <w:szCs w:val="30"/>
        </w:rPr>
        <w:t>продаж</w:t>
      </w:r>
      <w:r w:rsidRPr="00607092">
        <w:rPr>
          <w:sz w:val="28"/>
          <w:szCs w:val="30"/>
        </w:rPr>
        <w:t xml:space="preserve"> (с делением на наличные и безналичные) </w:t>
      </w:r>
      <w:r w:rsidRPr="00607092">
        <w:rPr>
          <w:sz w:val="28"/>
          <w:szCs w:val="30"/>
        </w:rPr>
        <w:br/>
        <w:t>(графы 10 – 12);</w:t>
      </w:r>
    </w:p>
    <w:p w:rsidR="00CE2D29" w:rsidRPr="00607092" w:rsidRDefault="00B15E92">
      <w:pPr>
        <w:ind w:firstLine="709"/>
        <w:jc w:val="both"/>
        <w:rPr>
          <w:sz w:val="28"/>
          <w:szCs w:val="30"/>
        </w:rPr>
      </w:pPr>
      <w:r w:rsidRPr="00607092">
        <w:rPr>
          <w:sz w:val="28"/>
          <w:szCs w:val="30"/>
        </w:rPr>
        <w:t xml:space="preserve">количестве и суммах возвратов (графы 13 и 14); </w:t>
      </w:r>
    </w:p>
    <w:p w:rsidR="00CE2D29" w:rsidRPr="00607092" w:rsidRDefault="00B15E92">
      <w:pPr>
        <w:ind w:firstLine="709"/>
        <w:jc w:val="both"/>
        <w:rPr>
          <w:sz w:val="28"/>
          <w:szCs w:val="30"/>
        </w:rPr>
      </w:pPr>
      <w:r w:rsidRPr="00607092">
        <w:rPr>
          <w:sz w:val="28"/>
          <w:szCs w:val="30"/>
        </w:rPr>
        <w:t>количестве и суммах аннулирований (графы 15 и 16),</w:t>
      </w:r>
    </w:p>
    <w:p w:rsidR="00CE2D29" w:rsidRPr="00607092" w:rsidRDefault="00B15E92">
      <w:pPr>
        <w:ind w:firstLine="709"/>
        <w:jc w:val="both"/>
        <w:rPr>
          <w:sz w:val="28"/>
          <w:szCs w:val="30"/>
        </w:rPr>
      </w:pPr>
      <w:r w:rsidRPr="00607092">
        <w:rPr>
          <w:sz w:val="28"/>
        </w:rPr>
        <w:t>как в</w:t>
      </w:r>
      <w:r w:rsidRPr="00607092">
        <w:rPr>
          <w:sz w:val="28"/>
          <w:szCs w:val="30"/>
        </w:rPr>
        <w:t xml:space="preserve"> разрезе каждого Z-отчета, так и итоговые данные о количестве и суммах за заданный период – календарный месяц. </w:t>
      </w:r>
    </w:p>
    <w:p w:rsidR="00CE2D29" w:rsidRPr="00607092" w:rsidRDefault="00B15E92">
      <w:pPr>
        <w:ind w:firstLine="709"/>
        <w:jc w:val="both"/>
        <w:rPr>
          <w:sz w:val="28"/>
          <w:szCs w:val="30"/>
        </w:rPr>
      </w:pPr>
      <w:r w:rsidRPr="00607092">
        <w:rPr>
          <w:sz w:val="28"/>
          <w:szCs w:val="30"/>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rsidR="00CE2D29" w:rsidRPr="00607092" w:rsidRDefault="00CE2D29">
      <w:pPr>
        <w:jc w:val="both"/>
        <w:rPr>
          <w:noProof/>
          <w:sz w:val="28"/>
        </w:rPr>
        <w:sectPr w:rsidR="00CE2D29" w:rsidRPr="00607092">
          <w:headerReference w:type="even" r:id="rId18"/>
          <w:headerReference w:type="default" r:id="rId19"/>
          <w:pgSz w:w="11906" w:h="16838"/>
          <w:pgMar w:top="993" w:right="850" w:bottom="851" w:left="1418" w:header="426" w:footer="708" w:gutter="0"/>
          <w:cols w:space="708"/>
          <w:titlePg/>
          <w:docGrid w:linePitch="360"/>
        </w:sectPr>
      </w:pPr>
    </w:p>
    <w:p w:rsidR="00CE2D29" w:rsidRPr="00607092" w:rsidRDefault="00B15E92">
      <w:pPr>
        <w:jc w:val="both"/>
        <w:rPr>
          <w:sz w:val="28"/>
          <w:szCs w:val="30"/>
        </w:rPr>
      </w:pPr>
      <w:r w:rsidRPr="00607092">
        <w:rPr>
          <w:noProof/>
          <w:sz w:val="28"/>
        </w:rPr>
        <w:lastRenderedPageBreak/>
        <w:drawing>
          <wp:inline distT="0" distB="0" distL="0" distR="0">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0" cy="5410200"/>
                    </a:xfrm>
                    <a:prstGeom prst="rect">
                      <a:avLst/>
                    </a:prstGeom>
                    <a:noFill/>
                    <a:ln>
                      <a:noFill/>
                    </a:ln>
                  </pic:spPr>
                </pic:pic>
              </a:graphicData>
            </a:graphic>
          </wp:inline>
        </w:drawing>
      </w:r>
    </w:p>
    <w:p w:rsidR="00CE2D29" w:rsidRPr="00607092" w:rsidRDefault="00CE2D29">
      <w:pPr>
        <w:ind w:firstLine="709"/>
        <w:jc w:val="both"/>
        <w:rPr>
          <w:sz w:val="28"/>
          <w:szCs w:val="30"/>
        </w:rPr>
      </w:pPr>
    </w:p>
    <w:p w:rsidR="00CE2D29" w:rsidRPr="00607092" w:rsidRDefault="00CE2D29">
      <w:pPr>
        <w:ind w:firstLine="709"/>
        <w:jc w:val="both"/>
        <w:rPr>
          <w:sz w:val="28"/>
          <w:szCs w:val="30"/>
        </w:rPr>
        <w:sectPr w:rsidR="00CE2D29" w:rsidRPr="00607092">
          <w:pgSz w:w="16838" w:h="11906" w:orient="landscape"/>
          <w:pgMar w:top="1701" w:right="1134" w:bottom="851" w:left="851" w:header="709" w:footer="709" w:gutter="0"/>
          <w:cols w:space="708"/>
          <w:docGrid w:linePitch="408"/>
        </w:sectPr>
      </w:pPr>
    </w:p>
    <w:p w:rsidR="00CE2D29" w:rsidRPr="00607092" w:rsidRDefault="00B15E92">
      <w:pPr>
        <w:ind w:firstLine="709"/>
        <w:jc w:val="both"/>
        <w:rPr>
          <w:sz w:val="28"/>
          <w:szCs w:val="30"/>
        </w:rPr>
      </w:pPr>
      <w:r w:rsidRPr="00607092">
        <w:rPr>
          <w:sz w:val="28"/>
          <w:szCs w:val="30"/>
        </w:rPr>
        <w:lastRenderedPageBreak/>
        <w:t>По результатам формирования отчета № 34 субъект хозяйствования сопоставляет:</w:t>
      </w:r>
    </w:p>
    <w:p w:rsidR="00CE2D29" w:rsidRPr="00607092" w:rsidRDefault="00B15E92">
      <w:pPr>
        <w:ind w:firstLine="709"/>
        <w:jc w:val="both"/>
        <w:rPr>
          <w:sz w:val="28"/>
          <w:szCs w:val="30"/>
        </w:rPr>
      </w:pPr>
      <w:r w:rsidRPr="00607092">
        <w:rPr>
          <w:sz w:val="28"/>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rsidR="00CE2D29" w:rsidRPr="00607092" w:rsidRDefault="00B15E92">
      <w:pPr>
        <w:ind w:firstLine="709"/>
        <w:jc w:val="both"/>
        <w:rPr>
          <w:sz w:val="28"/>
          <w:szCs w:val="30"/>
        </w:rPr>
      </w:pPr>
      <w:r w:rsidRPr="00607092">
        <w:rPr>
          <w:sz w:val="28"/>
          <w:szCs w:val="30"/>
        </w:rPr>
        <w:t xml:space="preserve">количество платежных документов, сформированных на кассовом оборудовании и указанных в сформированных этим оборудованием </w:t>
      </w:r>
      <w:r w:rsidRPr="00607092">
        <w:rPr>
          <w:sz w:val="28"/>
          <w:szCs w:val="30"/>
        </w:rPr>
        <w:br/>
        <w:t>Z-отчетах с соответствующей информацией, указанной в отчете № 34 (графы 4 и 9);</w:t>
      </w:r>
    </w:p>
    <w:p w:rsidR="00CE2D29" w:rsidRPr="00607092" w:rsidRDefault="00B15E92">
      <w:pPr>
        <w:ind w:firstLine="709"/>
        <w:jc w:val="both"/>
        <w:rPr>
          <w:sz w:val="28"/>
          <w:szCs w:val="30"/>
        </w:rPr>
      </w:pPr>
      <w:r w:rsidRPr="00607092">
        <w:rPr>
          <w:sz w:val="28"/>
          <w:szCs w:val="30"/>
        </w:rPr>
        <w:t xml:space="preserve">даты и время открытия и закрытия смены, указанные в оформленных на кассовом оборудовании за выбранный период </w:t>
      </w:r>
      <w:r w:rsidRPr="00607092">
        <w:rPr>
          <w:sz w:val="28"/>
          <w:szCs w:val="30"/>
        </w:rPr>
        <w:br/>
        <w:t>Z-отчетов с соответствующей информацией, указанной в отчете № 34 (графы 5-8);</w:t>
      </w:r>
    </w:p>
    <w:p w:rsidR="00CE2D29" w:rsidRPr="00607092" w:rsidRDefault="00B15E92">
      <w:pPr>
        <w:ind w:firstLine="709"/>
        <w:jc w:val="both"/>
        <w:rPr>
          <w:sz w:val="28"/>
          <w:szCs w:val="30"/>
        </w:rPr>
      </w:pPr>
      <w:r w:rsidRPr="00607092">
        <w:rPr>
          <w:sz w:val="28"/>
          <w:szCs w:val="30"/>
        </w:rPr>
        <w:t xml:space="preserve">суммы </w:t>
      </w:r>
      <w:r w:rsidRPr="00607092">
        <w:rPr>
          <w:b/>
          <w:sz w:val="28"/>
          <w:szCs w:val="30"/>
        </w:rPr>
        <w:t>продаж</w:t>
      </w:r>
      <w:r w:rsidRPr="00607092">
        <w:rPr>
          <w:sz w:val="28"/>
          <w:szCs w:val="30"/>
        </w:rPr>
        <w:t xml:space="preserve">  (графа 10), в том числе наличными и безналичными (графы 11, 12), с данными бумажных Z-отчетов;</w:t>
      </w:r>
    </w:p>
    <w:p w:rsidR="00CE2D29" w:rsidRPr="00607092" w:rsidRDefault="00B15E92">
      <w:pPr>
        <w:ind w:firstLine="709"/>
        <w:jc w:val="both"/>
        <w:rPr>
          <w:sz w:val="28"/>
          <w:szCs w:val="30"/>
        </w:rPr>
      </w:pPr>
      <w:r w:rsidRPr="00607092">
        <w:rPr>
          <w:sz w:val="28"/>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rsidR="00CE2D29" w:rsidRPr="00607092" w:rsidRDefault="00B15E92">
      <w:pPr>
        <w:ind w:firstLine="709"/>
        <w:jc w:val="both"/>
        <w:rPr>
          <w:sz w:val="28"/>
          <w:szCs w:val="30"/>
        </w:rPr>
      </w:pPr>
      <w:r w:rsidRPr="00607092">
        <w:rPr>
          <w:sz w:val="28"/>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CE2D29" w:rsidRPr="00607092" w:rsidRDefault="00CE2D29">
      <w:pPr>
        <w:ind w:firstLine="709"/>
        <w:jc w:val="both"/>
        <w:rPr>
          <w:b/>
          <w:sz w:val="28"/>
          <w:szCs w:val="30"/>
        </w:rPr>
      </w:pPr>
    </w:p>
    <w:p w:rsidR="00CE2D29" w:rsidRPr="00607092" w:rsidRDefault="00B15E92">
      <w:pPr>
        <w:spacing w:line="280" w:lineRule="exact"/>
        <w:ind w:firstLine="709"/>
        <w:jc w:val="both"/>
        <w:rPr>
          <w:b/>
          <w:sz w:val="28"/>
          <w:szCs w:val="30"/>
        </w:rPr>
      </w:pPr>
      <w:r w:rsidRPr="00607092">
        <w:rPr>
          <w:b/>
          <w:sz w:val="28"/>
          <w:szCs w:val="30"/>
        </w:rPr>
        <w:t>4. Использование сведений СККО для составления налоговых деклараций (расчетов).</w:t>
      </w:r>
    </w:p>
    <w:p w:rsidR="00CE2D29" w:rsidRPr="00607092" w:rsidRDefault="00CE2D29">
      <w:pPr>
        <w:ind w:firstLine="709"/>
        <w:jc w:val="center"/>
        <w:rPr>
          <w:b/>
          <w:sz w:val="28"/>
          <w:szCs w:val="30"/>
        </w:rPr>
      </w:pPr>
    </w:p>
    <w:p w:rsidR="00CE2D29" w:rsidRPr="00607092" w:rsidRDefault="00B15E92">
      <w:pPr>
        <w:ind w:firstLine="709"/>
        <w:jc w:val="both"/>
        <w:rPr>
          <w:sz w:val="28"/>
          <w:szCs w:val="30"/>
        </w:rPr>
      </w:pPr>
      <w:r w:rsidRPr="00607092">
        <w:rPr>
          <w:sz w:val="28"/>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rsidR="00CE2D29" w:rsidRPr="00607092" w:rsidRDefault="00B15E92">
      <w:pPr>
        <w:ind w:firstLine="709"/>
        <w:jc w:val="both"/>
        <w:rPr>
          <w:sz w:val="28"/>
          <w:szCs w:val="30"/>
        </w:rPr>
      </w:pPr>
      <w:r w:rsidRPr="00607092">
        <w:rPr>
          <w:sz w:val="28"/>
          <w:szCs w:val="30"/>
        </w:rPr>
        <w:t xml:space="preserve">гр. 10 – гр. 14 – гр. 16 отчета № 34  - гр. 11 отчета № 35, </w:t>
      </w:r>
    </w:p>
    <w:p w:rsidR="00CE2D29" w:rsidRPr="00607092" w:rsidRDefault="00B15E92">
      <w:pPr>
        <w:ind w:firstLine="709"/>
        <w:jc w:val="both"/>
        <w:rPr>
          <w:sz w:val="28"/>
          <w:szCs w:val="30"/>
        </w:rPr>
      </w:pPr>
      <w:r w:rsidRPr="00607092">
        <w:rPr>
          <w:i/>
          <w:sz w:val="28"/>
          <w:szCs w:val="30"/>
        </w:rPr>
        <w:t>т.е. сумма выручки</w:t>
      </w:r>
      <w:r w:rsidRPr="00607092">
        <w:rPr>
          <w:i/>
          <w:sz w:val="28"/>
        </w:rPr>
        <w:t xml:space="preserve"> з</w:t>
      </w:r>
      <w:r w:rsidRPr="00607092">
        <w:rPr>
          <w:i/>
          <w:sz w:val="28"/>
          <w:szCs w:val="30"/>
        </w:rPr>
        <w:t xml:space="preserve">а минусом аннулирований, возвратов и авансов (из данных отчета по платежным документам). </w:t>
      </w:r>
    </w:p>
    <w:p w:rsidR="00CE2D29" w:rsidRPr="00607092" w:rsidRDefault="00B15E92">
      <w:pPr>
        <w:ind w:firstLine="709"/>
        <w:jc w:val="both"/>
        <w:rPr>
          <w:sz w:val="28"/>
          <w:szCs w:val="30"/>
        </w:rPr>
      </w:pPr>
      <w:r w:rsidRPr="00607092">
        <w:rPr>
          <w:sz w:val="28"/>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sidRPr="00607092">
        <w:rPr>
          <w:b/>
          <w:sz w:val="28"/>
          <w:szCs w:val="30"/>
        </w:rPr>
        <w:t>в сторону увеличения</w:t>
      </w:r>
      <w:r w:rsidRPr="00607092">
        <w:rPr>
          <w:sz w:val="28"/>
          <w:szCs w:val="30"/>
        </w:rPr>
        <w:t xml:space="preserve"> в следующих случаях:</w:t>
      </w:r>
    </w:p>
    <w:p w:rsidR="00CE2D29" w:rsidRPr="00607092" w:rsidRDefault="00B15E92">
      <w:pPr>
        <w:ind w:firstLine="709"/>
        <w:jc w:val="both"/>
        <w:rPr>
          <w:sz w:val="28"/>
          <w:szCs w:val="30"/>
        </w:rPr>
      </w:pPr>
      <w:r w:rsidRPr="00607092">
        <w:rPr>
          <w:sz w:val="28"/>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rsidR="00CE2D29" w:rsidRPr="00607092" w:rsidRDefault="00B15E92">
      <w:pPr>
        <w:ind w:firstLine="709"/>
        <w:jc w:val="both"/>
        <w:rPr>
          <w:sz w:val="28"/>
          <w:szCs w:val="30"/>
        </w:rPr>
      </w:pPr>
      <w:r w:rsidRPr="00607092">
        <w:rPr>
          <w:sz w:val="28"/>
          <w:szCs w:val="30"/>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rsidR="00CE2D29" w:rsidRPr="00607092" w:rsidRDefault="00CE2D29">
      <w:pPr>
        <w:ind w:firstLine="709"/>
        <w:jc w:val="both"/>
        <w:rPr>
          <w:b/>
          <w:sz w:val="28"/>
          <w:szCs w:val="30"/>
        </w:rPr>
      </w:pPr>
    </w:p>
    <w:p w:rsidR="00CE2D29" w:rsidRPr="00607092" w:rsidRDefault="00B15E92">
      <w:pPr>
        <w:spacing w:line="280" w:lineRule="exact"/>
        <w:ind w:firstLine="709"/>
        <w:jc w:val="both"/>
        <w:rPr>
          <w:b/>
          <w:color w:val="000000" w:themeColor="text1"/>
          <w:sz w:val="28"/>
          <w:szCs w:val="30"/>
        </w:rPr>
      </w:pPr>
      <w:r w:rsidRPr="00607092">
        <w:rPr>
          <w:b/>
          <w:sz w:val="28"/>
          <w:szCs w:val="30"/>
        </w:rPr>
        <w:t xml:space="preserve">5. Порядок </w:t>
      </w:r>
      <w:r w:rsidRPr="00607092">
        <w:rPr>
          <w:b/>
          <w:color w:val="000000" w:themeColor="text1"/>
          <w:sz w:val="28"/>
          <w:szCs w:val="30"/>
        </w:rPr>
        <w:t xml:space="preserve">уведомления РУП «Информационно-издательский центр по налогам и сборам» об обнаружении несоответствия количества и </w:t>
      </w:r>
      <w:r w:rsidRPr="00607092">
        <w:rPr>
          <w:b/>
          <w:color w:val="000000" w:themeColor="text1"/>
          <w:sz w:val="28"/>
          <w:szCs w:val="30"/>
        </w:rPr>
        <w:lastRenderedPageBreak/>
        <w:t xml:space="preserve">содержания </w:t>
      </w:r>
      <w:r w:rsidRPr="00607092">
        <w:rPr>
          <w:b/>
          <w:color w:val="000000" w:themeColor="text1"/>
          <w:sz w:val="28"/>
          <w:szCs w:val="30"/>
          <w:lang w:val="en-US"/>
        </w:rPr>
        <w:t>Z</w:t>
      </w:r>
      <w:r w:rsidRPr="00607092">
        <w:rPr>
          <w:b/>
          <w:color w:val="000000" w:themeColor="text1"/>
          <w:sz w:val="28"/>
          <w:szCs w:val="30"/>
        </w:rPr>
        <w:t>-отчетов, оформленных на кассовом оборудовании и содержащихся в системе контроля кассового оборудования.</w:t>
      </w:r>
    </w:p>
    <w:p w:rsidR="00CE2D29" w:rsidRPr="00607092" w:rsidRDefault="00CE2D29">
      <w:pPr>
        <w:spacing w:line="280" w:lineRule="exact"/>
        <w:ind w:firstLine="709"/>
        <w:jc w:val="both"/>
        <w:rPr>
          <w:i/>
          <w:color w:val="FF0000"/>
          <w:sz w:val="28"/>
          <w:szCs w:val="30"/>
        </w:rPr>
      </w:pPr>
    </w:p>
    <w:p w:rsidR="00CE2D29" w:rsidRPr="00607092" w:rsidRDefault="00B15E92">
      <w:pPr>
        <w:autoSpaceDE w:val="0"/>
        <w:autoSpaceDN w:val="0"/>
        <w:adjustRightInd w:val="0"/>
        <w:ind w:firstLine="709"/>
        <w:jc w:val="both"/>
        <w:rPr>
          <w:i/>
          <w:strike/>
          <w:sz w:val="28"/>
          <w:szCs w:val="30"/>
        </w:rPr>
      </w:pPr>
      <w:r w:rsidRPr="00607092">
        <w:rPr>
          <w:sz w:val="28"/>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rsidRPr="00607092">
        <w:rPr>
          <w:sz w:val="28"/>
        </w:rPr>
        <w:t>всоответствии с заключенными ими гражданско-правовыми договорами на регистрацию и информационное обслуживание кассового оборудования в СККО</w:t>
      </w:r>
      <w:r w:rsidRPr="00607092">
        <w:rPr>
          <w:sz w:val="28"/>
          <w:szCs w:val="30"/>
        </w:rPr>
        <w:t>.</w:t>
      </w:r>
    </w:p>
    <w:p w:rsidR="00CE2D29" w:rsidRPr="00607092" w:rsidRDefault="00B15E92">
      <w:pPr>
        <w:ind w:firstLine="709"/>
        <w:jc w:val="both"/>
        <w:rPr>
          <w:sz w:val="28"/>
          <w:szCs w:val="30"/>
        </w:rPr>
      </w:pPr>
      <w:r w:rsidRPr="00607092">
        <w:rPr>
          <w:sz w:val="28"/>
          <w:szCs w:val="30"/>
        </w:rPr>
        <w:t>О выявленных расхождениях субъекты хозяйствования уведомляют РУП «Информационно-издательский центр по налогам и сборам» посредством:</w:t>
      </w:r>
    </w:p>
    <w:p w:rsidR="00CE2D29" w:rsidRPr="00607092" w:rsidRDefault="00B15E92">
      <w:pPr>
        <w:ind w:firstLine="709"/>
        <w:jc w:val="both"/>
        <w:rPr>
          <w:sz w:val="28"/>
          <w:szCs w:val="30"/>
        </w:rPr>
      </w:pPr>
      <w:r w:rsidRPr="00607092">
        <w:rPr>
          <w:sz w:val="28"/>
          <w:szCs w:val="30"/>
        </w:rPr>
        <w:t>портала самообслуживания (кнопка «Написать нам» на сайте www.skko.by) без применения средств ЭЦП и с ЭЦП (предпочтительнее);</w:t>
      </w:r>
    </w:p>
    <w:p w:rsidR="00CE2D29" w:rsidRPr="00607092" w:rsidRDefault="00B15E92">
      <w:pPr>
        <w:ind w:firstLine="709"/>
        <w:jc w:val="both"/>
        <w:rPr>
          <w:sz w:val="28"/>
          <w:szCs w:val="30"/>
        </w:rPr>
      </w:pPr>
      <w:r w:rsidRPr="00607092">
        <w:rPr>
          <w:sz w:val="28"/>
          <w:szCs w:val="30"/>
        </w:rPr>
        <w:t>электронной почты  </w:t>
      </w:r>
      <w:hyperlink r:id="rId21" w:history="1">
        <w:r w:rsidRPr="00607092">
          <w:rPr>
            <w:rStyle w:val="a7"/>
            <w:color w:val="auto"/>
            <w:sz w:val="28"/>
            <w:szCs w:val="30"/>
            <w:lang w:val="en-US"/>
          </w:rPr>
          <w:t>z</w:t>
        </w:r>
        <w:r w:rsidRPr="00607092">
          <w:rPr>
            <w:rStyle w:val="a7"/>
            <w:color w:val="auto"/>
            <w:sz w:val="28"/>
            <w:szCs w:val="30"/>
          </w:rPr>
          <w:t>@</w:t>
        </w:r>
        <w:r w:rsidRPr="00607092">
          <w:rPr>
            <w:rStyle w:val="a7"/>
            <w:color w:val="auto"/>
            <w:sz w:val="28"/>
            <w:szCs w:val="30"/>
            <w:lang w:val="en-US"/>
          </w:rPr>
          <w:t>skno</w:t>
        </w:r>
        <w:r w:rsidRPr="00607092">
          <w:rPr>
            <w:rStyle w:val="a7"/>
            <w:color w:val="auto"/>
            <w:sz w:val="28"/>
            <w:szCs w:val="30"/>
          </w:rPr>
          <w:t>.</w:t>
        </w:r>
        <w:r w:rsidRPr="00607092">
          <w:rPr>
            <w:rStyle w:val="a7"/>
            <w:color w:val="auto"/>
            <w:sz w:val="28"/>
            <w:szCs w:val="30"/>
            <w:lang w:val="en-US"/>
          </w:rPr>
          <w:t>by</w:t>
        </w:r>
      </w:hyperlink>
      <w:r w:rsidRPr="00607092">
        <w:rPr>
          <w:sz w:val="28"/>
          <w:szCs w:val="30"/>
        </w:rPr>
        <w:t>;</w:t>
      </w:r>
    </w:p>
    <w:p w:rsidR="00CE2D29" w:rsidRPr="00607092" w:rsidRDefault="00B15E92">
      <w:pPr>
        <w:ind w:firstLine="709"/>
        <w:jc w:val="both"/>
        <w:rPr>
          <w:sz w:val="28"/>
          <w:szCs w:val="30"/>
        </w:rPr>
      </w:pPr>
      <w:r w:rsidRPr="00607092">
        <w:rPr>
          <w:sz w:val="28"/>
          <w:szCs w:val="30"/>
        </w:rPr>
        <w:t>почтового отправления (на бумажном носителе).</w:t>
      </w:r>
    </w:p>
    <w:p w:rsidR="00CE2D29" w:rsidRPr="00607092" w:rsidRDefault="00B15E92">
      <w:pPr>
        <w:ind w:firstLine="709"/>
        <w:jc w:val="both"/>
        <w:rPr>
          <w:sz w:val="28"/>
          <w:szCs w:val="30"/>
        </w:rPr>
      </w:pPr>
      <w:r w:rsidRPr="00607092">
        <w:rPr>
          <w:b/>
          <w:bCs/>
          <w:sz w:val="28"/>
          <w:szCs w:val="30"/>
        </w:rPr>
        <w:t>Уведомление</w:t>
      </w:r>
      <w:r w:rsidRPr="00607092">
        <w:rPr>
          <w:sz w:val="28"/>
          <w:szCs w:val="30"/>
        </w:rPr>
        <w:t xml:space="preserve">, направляемое на бумажном носителе или по электронной почте, </w:t>
      </w:r>
      <w:r w:rsidRPr="00607092">
        <w:rPr>
          <w:b/>
          <w:sz w:val="28"/>
          <w:szCs w:val="30"/>
        </w:rPr>
        <w:t>содержит следующие реквизиты</w:t>
      </w:r>
      <w:r w:rsidRPr="00607092">
        <w:rPr>
          <w:sz w:val="28"/>
          <w:szCs w:val="30"/>
        </w:rPr>
        <w:t>:</w:t>
      </w:r>
    </w:p>
    <w:p w:rsidR="00CE2D29" w:rsidRPr="00607092" w:rsidRDefault="00B15E92">
      <w:pPr>
        <w:ind w:firstLine="709"/>
        <w:jc w:val="both"/>
        <w:rPr>
          <w:sz w:val="28"/>
          <w:szCs w:val="30"/>
        </w:rPr>
      </w:pPr>
      <w:r w:rsidRPr="00607092">
        <w:rPr>
          <w:sz w:val="28"/>
          <w:szCs w:val="30"/>
        </w:rPr>
        <w:t>наименование организации (Ф.И.О. индивидуального предпринимателя), учетный номер плательщика;</w:t>
      </w:r>
    </w:p>
    <w:p w:rsidR="00CE2D29" w:rsidRPr="00607092" w:rsidRDefault="00B15E92">
      <w:pPr>
        <w:ind w:firstLine="709"/>
        <w:jc w:val="both"/>
        <w:rPr>
          <w:sz w:val="28"/>
          <w:szCs w:val="30"/>
        </w:rPr>
      </w:pPr>
      <w:r w:rsidRPr="00607092">
        <w:rPr>
          <w:sz w:val="28"/>
          <w:szCs w:val="30"/>
        </w:rPr>
        <w:t>учетный номер кассового оборудования в СККО;</w:t>
      </w:r>
    </w:p>
    <w:p w:rsidR="00CE2D29" w:rsidRPr="00607092" w:rsidRDefault="00B15E92">
      <w:pPr>
        <w:ind w:firstLine="709"/>
        <w:jc w:val="both"/>
        <w:rPr>
          <w:sz w:val="28"/>
          <w:szCs w:val="30"/>
        </w:rPr>
      </w:pPr>
      <w:r w:rsidRPr="00607092">
        <w:rPr>
          <w:sz w:val="28"/>
          <w:szCs w:val="30"/>
        </w:rPr>
        <w:t>дату, за которую выявлено несоответствие;</w:t>
      </w:r>
    </w:p>
    <w:p w:rsidR="00CE2D29" w:rsidRPr="00607092" w:rsidRDefault="00B15E92">
      <w:pPr>
        <w:ind w:firstLine="709"/>
        <w:jc w:val="both"/>
        <w:rPr>
          <w:sz w:val="28"/>
          <w:szCs w:val="30"/>
        </w:rPr>
      </w:pPr>
      <w:r w:rsidRPr="00607092">
        <w:rPr>
          <w:sz w:val="28"/>
          <w:szCs w:val="30"/>
        </w:rPr>
        <w:t>краткое описание несоответствия;</w:t>
      </w:r>
    </w:p>
    <w:p w:rsidR="00CE2D29" w:rsidRPr="00607092" w:rsidRDefault="00B15E92">
      <w:pPr>
        <w:ind w:firstLine="709"/>
        <w:jc w:val="both"/>
        <w:rPr>
          <w:sz w:val="28"/>
          <w:szCs w:val="30"/>
        </w:rPr>
      </w:pPr>
      <w:r w:rsidRPr="00607092">
        <w:rPr>
          <w:sz w:val="28"/>
          <w:szCs w:val="30"/>
        </w:rPr>
        <w:t>ссылку на пункт 8 Положения № 924/16;</w:t>
      </w:r>
    </w:p>
    <w:p w:rsidR="00CE2D29" w:rsidRPr="00607092" w:rsidRDefault="00B15E92">
      <w:pPr>
        <w:ind w:firstLine="709"/>
        <w:jc w:val="both"/>
        <w:rPr>
          <w:sz w:val="28"/>
          <w:szCs w:val="30"/>
        </w:rPr>
      </w:pPr>
      <w:r w:rsidRPr="00607092">
        <w:rPr>
          <w:sz w:val="28"/>
          <w:szCs w:val="30"/>
        </w:rPr>
        <w:t>должность, Ф.И.О. руководителя (уполномоченного лица) организации (Ф.И.О. индивидуального предпринимателя).</w:t>
      </w:r>
    </w:p>
    <w:p w:rsidR="00CE2D29" w:rsidRPr="00607092" w:rsidRDefault="00CE2D29">
      <w:pPr>
        <w:ind w:firstLine="709"/>
        <w:jc w:val="both"/>
        <w:rPr>
          <w:color w:val="FF0000"/>
          <w:sz w:val="28"/>
          <w:szCs w:val="30"/>
        </w:rPr>
      </w:pPr>
    </w:p>
    <w:p w:rsidR="00CE2D29" w:rsidRPr="00607092" w:rsidRDefault="00B15E92">
      <w:pPr>
        <w:spacing w:line="280" w:lineRule="exact"/>
        <w:ind w:firstLine="709"/>
        <w:jc w:val="both"/>
        <w:rPr>
          <w:i/>
          <w:sz w:val="28"/>
          <w:szCs w:val="30"/>
        </w:rPr>
      </w:pPr>
      <w:r w:rsidRPr="00607092">
        <w:rPr>
          <w:b/>
          <w:sz w:val="28"/>
          <w:szCs w:val="30"/>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sidRPr="00607092">
        <w:rPr>
          <w:i/>
          <w:sz w:val="28"/>
          <w:szCs w:val="30"/>
        </w:rPr>
        <w:t xml:space="preserve">.  </w:t>
      </w:r>
    </w:p>
    <w:p w:rsidR="00CE2D29" w:rsidRPr="00607092" w:rsidRDefault="00CE2D29">
      <w:pPr>
        <w:ind w:left="709"/>
        <w:jc w:val="both"/>
        <w:rPr>
          <w:strike/>
          <w:sz w:val="28"/>
          <w:szCs w:val="30"/>
        </w:rPr>
      </w:pPr>
    </w:p>
    <w:p w:rsidR="00CE2D29" w:rsidRPr="00607092" w:rsidRDefault="00B15E92">
      <w:pPr>
        <w:ind w:left="709"/>
        <w:jc w:val="both"/>
        <w:rPr>
          <w:sz w:val="28"/>
          <w:szCs w:val="30"/>
        </w:rPr>
      </w:pPr>
      <w:r w:rsidRPr="00607092">
        <w:rPr>
          <w:sz w:val="28"/>
          <w:szCs w:val="30"/>
        </w:rPr>
        <w:t>Регистрации подлежат следующие уведомления:</w:t>
      </w:r>
    </w:p>
    <w:p w:rsidR="00CE2D29" w:rsidRPr="00607092" w:rsidRDefault="00B15E92">
      <w:pPr>
        <w:ind w:left="709"/>
        <w:jc w:val="both"/>
        <w:rPr>
          <w:sz w:val="28"/>
          <w:szCs w:val="30"/>
        </w:rPr>
      </w:pPr>
      <w:r w:rsidRPr="00607092">
        <w:rPr>
          <w:sz w:val="28"/>
          <w:szCs w:val="30"/>
        </w:rPr>
        <w:t xml:space="preserve">– поступившие на портал самообслуживания, </w:t>
      </w:r>
    </w:p>
    <w:p w:rsidR="00CE2D29" w:rsidRPr="00607092" w:rsidRDefault="00B15E92">
      <w:pPr>
        <w:ind w:firstLine="709"/>
        <w:jc w:val="both"/>
        <w:rPr>
          <w:i/>
          <w:sz w:val="28"/>
          <w:szCs w:val="30"/>
        </w:rPr>
      </w:pPr>
      <w:r w:rsidRPr="00607092">
        <w:rPr>
          <w:sz w:val="28"/>
          <w:szCs w:val="30"/>
        </w:rPr>
        <w:t xml:space="preserve">– поступившие </w:t>
      </w:r>
      <w:bookmarkStart w:id="4" w:name="_Hlk59192977"/>
      <w:r w:rsidRPr="00607092">
        <w:rPr>
          <w:sz w:val="28"/>
          <w:szCs w:val="30"/>
        </w:rPr>
        <w:t xml:space="preserve">на </w:t>
      </w:r>
      <w:bookmarkStart w:id="5" w:name="_Hlk59193602"/>
      <w:r w:rsidRPr="00607092">
        <w:rPr>
          <w:sz w:val="28"/>
          <w:szCs w:val="30"/>
        </w:rPr>
        <w:t xml:space="preserve">электронный адрес </w:t>
      </w:r>
      <w:hyperlink r:id="rId22" w:history="1">
        <w:r w:rsidRPr="00607092">
          <w:rPr>
            <w:rStyle w:val="a7"/>
            <w:sz w:val="28"/>
            <w:szCs w:val="30"/>
            <w:lang w:val="en-US"/>
          </w:rPr>
          <w:t>z</w:t>
        </w:r>
        <w:r w:rsidRPr="00607092">
          <w:rPr>
            <w:rStyle w:val="a7"/>
            <w:sz w:val="28"/>
            <w:szCs w:val="30"/>
          </w:rPr>
          <w:t>@</w:t>
        </w:r>
        <w:r w:rsidRPr="00607092">
          <w:rPr>
            <w:rStyle w:val="a7"/>
            <w:sz w:val="28"/>
            <w:szCs w:val="30"/>
            <w:lang w:val="en-US"/>
          </w:rPr>
          <w:t>skno</w:t>
        </w:r>
        <w:r w:rsidRPr="00607092">
          <w:rPr>
            <w:rStyle w:val="a7"/>
            <w:sz w:val="28"/>
            <w:szCs w:val="30"/>
          </w:rPr>
          <w:t>.</w:t>
        </w:r>
        <w:r w:rsidRPr="00607092">
          <w:rPr>
            <w:rStyle w:val="a7"/>
            <w:sz w:val="28"/>
            <w:szCs w:val="30"/>
            <w:lang w:val="en-US"/>
          </w:rPr>
          <w:t>by</w:t>
        </w:r>
      </w:hyperlink>
      <w:bookmarkEnd w:id="4"/>
      <w:bookmarkEnd w:id="5"/>
      <w:r w:rsidRPr="00607092">
        <w:rPr>
          <w:sz w:val="28"/>
          <w:szCs w:val="30"/>
        </w:rPr>
        <w:t>;</w:t>
      </w:r>
    </w:p>
    <w:p w:rsidR="00CE2D29" w:rsidRPr="00607092" w:rsidRDefault="00B15E92">
      <w:pPr>
        <w:ind w:firstLine="709"/>
        <w:jc w:val="both"/>
        <w:rPr>
          <w:sz w:val="28"/>
          <w:szCs w:val="30"/>
        </w:rPr>
      </w:pPr>
      <w:r w:rsidRPr="00607092">
        <w:rPr>
          <w:sz w:val="28"/>
          <w:szCs w:val="30"/>
        </w:rPr>
        <w:t xml:space="preserve">– поступившие </w:t>
      </w:r>
      <w:bookmarkStart w:id="6" w:name="_Hlk59193036"/>
      <w:r w:rsidRPr="00607092">
        <w:rPr>
          <w:sz w:val="28"/>
          <w:szCs w:val="30"/>
        </w:rPr>
        <w:t>на бумажных носителях</w:t>
      </w:r>
      <w:bookmarkEnd w:id="6"/>
      <w:r w:rsidRPr="00607092">
        <w:rPr>
          <w:sz w:val="28"/>
          <w:szCs w:val="30"/>
        </w:rPr>
        <w:t>.</w:t>
      </w:r>
    </w:p>
    <w:p w:rsidR="00CE2D29" w:rsidRPr="00607092" w:rsidRDefault="00B15E92">
      <w:pPr>
        <w:ind w:firstLine="709"/>
        <w:jc w:val="both"/>
        <w:rPr>
          <w:sz w:val="28"/>
          <w:szCs w:val="30"/>
        </w:rPr>
      </w:pPr>
      <w:bookmarkStart w:id="7" w:name="_Hlk43456866"/>
      <w:r w:rsidRPr="00607092">
        <w:rPr>
          <w:sz w:val="28"/>
          <w:szCs w:val="30"/>
        </w:rPr>
        <w:t xml:space="preserve">Регистрация уведомлений, поступивших на портал самообслуживания и на электронный адрес </w:t>
      </w:r>
      <w:hyperlink r:id="rId23" w:history="1">
        <w:r w:rsidRPr="00607092">
          <w:rPr>
            <w:rStyle w:val="a7"/>
            <w:sz w:val="28"/>
            <w:szCs w:val="30"/>
            <w:lang w:val="en-US"/>
          </w:rPr>
          <w:t>z</w:t>
        </w:r>
        <w:r w:rsidRPr="00607092">
          <w:rPr>
            <w:rStyle w:val="a7"/>
            <w:sz w:val="28"/>
            <w:szCs w:val="30"/>
          </w:rPr>
          <w:t>@</w:t>
        </w:r>
        <w:r w:rsidRPr="00607092">
          <w:rPr>
            <w:rStyle w:val="a7"/>
            <w:sz w:val="28"/>
            <w:szCs w:val="30"/>
            <w:lang w:val="en-US"/>
          </w:rPr>
          <w:t>skno</w:t>
        </w:r>
        <w:r w:rsidRPr="00607092">
          <w:rPr>
            <w:rStyle w:val="a7"/>
            <w:sz w:val="28"/>
            <w:szCs w:val="30"/>
          </w:rPr>
          <w:t>.</w:t>
        </w:r>
        <w:r w:rsidRPr="00607092">
          <w:rPr>
            <w:rStyle w:val="a7"/>
            <w:sz w:val="28"/>
            <w:szCs w:val="30"/>
            <w:lang w:val="en-US"/>
          </w:rPr>
          <w:t>by</w:t>
        </w:r>
      </w:hyperlink>
      <w:r w:rsidRPr="00607092">
        <w:rPr>
          <w:sz w:val="28"/>
          <w:szCs w:val="30"/>
        </w:rPr>
        <w:t xml:space="preserve">, осуществляется </w:t>
      </w:r>
      <w:bookmarkEnd w:id="7"/>
      <w:r w:rsidRPr="00607092">
        <w:rPr>
          <w:sz w:val="28"/>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rsidR="00CE2D29" w:rsidRPr="00607092" w:rsidRDefault="00B15E92">
      <w:pPr>
        <w:jc w:val="both"/>
        <w:rPr>
          <w:sz w:val="28"/>
          <w:szCs w:val="30"/>
        </w:rPr>
      </w:pPr>
      <w:r w:rsidRPr="00607092">
        <w:rPr>
          <w:sz w:val="28"/>
          <w:szCs w:val="30"/>
        </w:rPr>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rsidR="00CE2D29" w:rsidRPr="00607092" w:rsidRDefault="00B15E92">
      <w:pPr>
        <w:ind w:firstLine="709"/>
        <w:jc w:val="both"/>
        <w:rPr>
          <w:strike/>
          <w:color w:val="FF0000"/>
          <w:sz w:val="28"/>
          <w:szCs w:val="30"/>
        </w:rPr>
      </w:pPr>
      <w:r w:rsidRPr="00607092">
        <w:rPr>
          <w:sz w:val="28"/>
          <w:szCs w:val="30"/>
        </w:rPr>
        <w:t xml:space="preserve">Уведомления рассматриваются не позднее </w:t>
      </w:r>
      <w:r w:rsidRPr="00607092">
        <w:rPr>
          <w:bCs/>
          <w:color w:val="000000" w:themeColor="text1"/>
          <w:sz w:val="28"/>
          <w:szCs w:val="30"/>
        </w:rPr>
        <w:t>15</w:t>
      </w:r>
      <w:r w:rsidRPr="00607092">
        <w:rPr>
          <w:color w:val="000000" w:themeColor="text1"/>
          <w:sz w:val="28"/>
          <w:szCs w:val="30"/>
        </w:rPr>
        <w:t xml:space="preserve"> (пятнадцати) календарных дней с даты регистрации, если не требует</w:t>
      </w:r>
      <w:r w:rsidRPr="00607092">
        <w:rPr>
          <w:sz w:val="28"/>
          <w:szCs w:val="30"/>
        </w:rPr>
        <w:t xml:space="preserve">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w:t>
      </w:r>
      <w:r w:rsidRPr="00607092">
        <w:rPr>
          <w:sz w:val="28"/>
          <w:szCs w:val="30"/>
        </w:rPr>
        <w:lastRenderedPageBreak/>
        <w:t>проблемы, срок рассмотрения определяется по согласованию с руководством РУП «Информационно-издательский центр по налогам и сборам».</w:t>
      </w:r>
    </w:p>
    <w:p w:rsidR="00CE2D29" w:rsidRPr="00607092" w:rsidRDefault="00B15E92">
      <w:pPr>
        <w:ind w:firstLine="709"/>
        <w:jc w:val="both"/>
        <w:rPr>
          <w:i/>
          <w:color w:val="000000" w:themeColor="text1"/>
          <w:sz w:val="28"/>
          <w:szCs w:val="30"/>
        </w:rPr>
      </w:pPr>
      <w:r w:rsidRPr="00607092">
        <w:rPr>
          <w:color w:val="000000" w:themeColor="text1"/>
          <w:sz w:val="28"/>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sidRPr="00607092">
        <w:rPr>
          <w:iCs/>
          <w:sz w:val="28"/>
          <w:szCs w:val="30"/>
        </w:rPr>
        <w:t>технических несоответствий либо принятых мерах по недопущению таких искажений в дальнейшем</w:t>
      </w:r>
      <w:r w:rsidRPr="00607092">
        <w:rPr>
          <w:i/>
          <w:color w:val="000000" w:themeColor="text1"/>
          <w:sz w:val="28"/>
          <w:szCs w:val="30"/>
        </w:rPr>
        <w:t>.</w:t>
      </w:r>
    </w:p>
    <w:p w:rsidR="00CE2D29" w:rsidRPr="00607092" w:rsidRDefault="00B15E92">
      <w:pPr>
        <w:autoSpaceDE w:val="0"/>
        <w:autoSpaceDN w:val="0"/>
        <w:adjustRightInd w:val="0"/>
        <w:ind w:firstLine="709"/>
        <w:jc w:val="both"/>
        <w:rPr>
          <w:sz w:val="28"/>
          <w:szCs w:val="30"/>
        </w:rPr>
      </w:pPr>
      <w:r w:rsidRPr="00607092">
        <w:rPr>
          <w:sz w:val="28"/>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rsidR="00CE2D29" w:rsidRPr="00607092" w:rsidRDefault="00CE2D29">
      <w:pPr>
        <w:autoSpaceDE w:val="0"/>
        <w:autoSpaceDN w:val="0"/>
        <w:adjustRightInd w:val="0"/>
        <w:ind w:firstLine="709"/>
        <w:jc w:val="both"/>
        <w:rPr>
          <w:sz w:val="28"/>
          <w:szCs w:val="30"/>
          <w:highlight w:val="yellow"/>
        </w:rPr>
      </w:pPr>
    </w:p>
    <w:p w:rsidR="00CE2D29" w:rsidRPr="00607092" w:rsidRDefault="00B15E92">
      <w:pPr>
        <w:spacing w:line="280" w:lineRule="exact"/>
        <w:ind w:firstLine="709"/>
        <w:jc w:val="both"/>
        <w:rPr>
          <w:b/>
          <w:sz w:val="28"/>
          <w:szCs w:val="30"/>
        </w:rPr>
      </w:pPr>
      <w:r w:rsidRPr="00607092">
        <w:rPr>
          <w:b/>
          <w:sz w:val="28"/>
          <w:szCs w:val="30"/>
        </w:rPr>
        <w:t>7. Действия субъектов хозяйствования после получения уведомления от РУП «Информационно-издательский центр по налогам и сборам».</w:t>
      </w:r>
    </w:p>
    <w:p w:rsidR="00CE2D29" w:rsidRPr="00607092" w:rsidRDefault="00CE2D29">
      <w:pPr>
        <w:spacing w:line="280" w:lineRule="exact"/>
        <w:ind w:firstLine="709"/>
        <w:jc w:val="both"/>
        <w:rPr>
          <w:sz w:val="28"/>
          <w:szCs w:val="30"/>
          <w:highlight w:val="yellow"/>
        </w:rPr>
      </w:pPr>
    </w:p>
    <w:p w:rsidR="00CE2D29" w:rsidRPr="00607092" w:rsidRDefault="00B15E92">
      <w:pPr>
        <w:ind w:firstLine="709"/>
        <w:jc w:val="both"/>
        <w:rPr>
          <w:sz w:val="28"/>
          <w:szCs w:val="30"/>
        </w:rPr>
      </w:pPr>
      <w:r w:rsidRPr="00607092">
        <w:rPr>
          <w:sz w:val="28"/>
          <w:szCs w:val="30"/>
        </w:rPr>
        <w:t xml:space="preserve">По результатам рассмотрения поступившей от </w:t>
      </w:r>
      <w:r w:rsidRPr="00607092">
        <w:rPr>
          <w:sz w:val="28"/>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 хозяйствования предпринимает меры, направленные на их устранение, в том числе:</w:t>
      </w:r>
    </w:p>
    <w:p w:rsidR="00CE2D29" w:rsidRPr="00607092" w:rsidRDefault="00B15E92">
      <w:pPr>
        <w:ind w:firstLine="709"/>
        <w:jc w:val="both"/>
        <w:rPr>
          <w:sz w:val="28"/>
          <w:szCs w:val="30"/>
        </w:rPr>
      </w:pPr>
      <w:r w:rsidRPr="00607092">
        <w:rPr>
          <w:sz w:val="28"/>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rsidR="00CE2D29" w:rsidRPr="00607092" w:rsidRDefault="00B15E92">
      <w:pPr>
        <w:ind w:firstLine="709"/>
        <w:jc w:val="both"/>
        <w:rPr>
          <w:i/>
          <w:sz w:val="28"/>
          <w:szCs w:val="30"/>
        </w:rPr>
      </w:pPr>
      <w:r w:rsidRPr="00607092">
        <w:rPr>
          <w:sz w:val="28"/>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rsidR="00CE2D29" w:rsidRPr="00607092" w:rsidRDefault="00B15E92">
      <w:pPr>
        <w:ind w:firstLine="709"/>
        <w:jc w:val="both"/>
        <w:rPr>
          <w:sz w:val="28"/>
          <w:szCs w:val="30"/>
        </w:rPr>
      </w:pPr>
      <w:r w:rsidRPr="00607092">
        <w:rPr>
          <w:sz w:val="28"/>
          <w:szCs w:val="30"/>
        </w:rPr>
        <w:t>дополнительное обучение персонала пользованию кассовым оборудованием;</w:t>
      </w:r>
    </w:p>
    <w:p w:rsidR="00CE2D29" w:rsidRPr="00607092" w:rsidRDefault="00B15E92">
      <w:pPr>
        <w:ind w:firstLine="709"/>
        <w:jc w:val="both"/>
        <w:rPr>
          <w:sz w:val="28"/>
          <w:szCs w:val="30"/>
        </w:rPr>
      </w:pPr>
      <w:r w:rsidRPr="00607092">
        <w:rPr>
          <w:sz w:val="28"/>
          <w:szCs w:val="30"/>
        </w:rPr>
        <w:t>усиление контроля за работой персонала;</w:t>
      </w:r>
    </w:p>
    <w:p w:rsidR="00CE2D29" w:rsidRPr="00607092" w:rsidRDefault="00B15E92">
      <w:pPr>
        <w:ind w:firstLine="709"/>
        <w:jc w:val="both"/>
        <w:rPr>
          <w:i/>
          <w:color w:val="FF0000"/>
          <w:sz w:val="28"/>
          <w:szCs w:val="30"/>
        </w:rPr>
      </w:pPr>
      <w:r w:rsidRPr="00607092">
        <w:rPr>
          <w:sz w:val="28"/>
          <w:szCs w:val="30"/>
        </w:rPr>
        <w:t xml:space="preserve">другие. </w:t>
      </w:r>
    </w:p>
    <w:sectPr w:rsidR="00CE2D29" w:rsidRPr="00607092" w:rsidSect="00DF3C16">
      <w:headerReference w:type="default" r:id="rId24"/>
      <w:pgSz w:w="11906" w:h="16838"/>
      <w:pgMar w:top="567" w:right="567" w:bottom="709" w:left="1560"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BD" w:rsidRDefault="003C76BD">
      <w:r>
        <w:separator/>
      </w:r>
    </w:p>
  </w:endnote>
  <w:endnote w:type="continuationSeparator" w:id="1">
    <w:p w:rsidR="003C76BD" w:rsidRDefault="003C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BD" w:rsidRDefault="003C76BD">
      <w:r>
        <w:separator/>
      </w:r>
    </w:p>
  </w:footnote>
  <w:footnote w:type="continuationSeparator" w:id="1">
    <w:p w:rsidR="003C76BD" w:rsidRDefault="003C7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9" w:rsidRDefault="00CE2D29">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9" w:rsidRDefault="00CE2D29">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9" w:rsidRDefault="00DF3C16">
    <w:pPr>
      <w:pStyle w:val="a8"/>
      <w:framePr w:wrap="around" w:vAnchor="text" w:hAnchor="margin" w:xAlign="center" w:y="1"/>
      <w:rPr>
        <w:rStyle w:val="aa"/>
      </w:rPr>
    </w:pPr>
    <w:r>
      <w:rPr>
        <w:rStyle w:val="aa"/>
      </w:rPr>
      <w:fldChar w:fldCharType="begin"/>
    </w:r>
    <w:r w:rsidR="00B15E92">
      <w:rPr>
        <w:rStyle w:val="aa"/>
      </w:rPr>
      <w:instrText xml:space="preserve">PAGE  </w:instrText>
    </w:r>
    <w:r>
      <w:rPr>
        <w:rStyle w:val="aa"/>
      </w:rPr>
      <w:fldChar w:fldCharType="end"/>
    </w:r>
  </w:p>
  <w:p w:rsidR="00CE2D29" w:rsidRDefault="00CE2D2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9" w:rsidRDefault="00CE2D29">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29" w:rsidRDefault="00CE2D2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E2D29"/>
    <w:rsid w:val="003C76BD"/>
    <w:rsid w:val="00607092"/>
    <w:rsid w:val="00B15E92"/>
    <w:rsid w:val="00B5734B"/>
    <w:rsid w:val="00CE2D29"/>
    <w:rsid w:val="00DF3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3C16"/>
    <w:rPr>
      <w:sz w:val="30"/>
      <w:szCs w:val="24"/>
    </w:rPr>
  </w:style>
  <w:style w:type="paragraph" w:styleId="2">
    <w:name w:val="heading 2"/>
    <w:basedOn w:val="a0"/>
    <w:next w:val="a0"/>
    <w:link w:val="20"/>
    <w:semiHidden/>
    <w:unhideWhenUsed/>
    <w:qFormat/>
    <w:rsid w:val="00DF3C16"/>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F3C16"/>
    <w:pPr>
      <w:spacing w:after="120"/>
      <w:ind w:left="283"/>
    </w:pPr>
  </w:style>
  <w:style w:type="character" w:customStyle="1" w:styleId="21">
    <w:name w:val="Основной текст с отступом 2 Знак"/>
    <w:link w:val="22"/>
    <w:locked/>
    <w:rsid w:val="00DF3C16"/>
    <w:rPr>
      <w:lang w:bidi="ar-SA"/>
    </w:rPr>
  </w:style>
  <w:style w:type="paragraph" w:styleId="22">
    <w:name w:val="Body Text Indent 2"/>
    <w:basedOn w:val="a0"/>
    <w:link w:val="21"/>
    <w:rsid w:val="00DF3C16"/>
    <w:pPr>
      <w:ind w:firstLine="709"/>
      <w:jc w:val="both"/>
    </w:pPr>
    <w:rPr>
      <w:sz w:val="20"/>
      <w:szCs w:val="20"/>
    </w:rPr>
  </w:style>
  <w:style w:type="paragraph" w:styleId="a5">
    <w:name w:val="Block Text"/>
    <w:basedOn w:val="a0"/>
    <w:rsid w:val="00DF3C16"/>
    <w:pPr>
      <w:ind w:left="4536" w:right="-1050"/>
      <w:jc w:val="both"/>
    </w:pPr>
    <w:rPr>
      <w:szCs w:val="20"/>
    </w:rPr>
  </w:style>
  <w:style w:type="character" w:customStyle="1" w:styleId="1">
    <w:name w:val="Список 1 Знак"/>
    <w:link w:val="10"/>
    <w:locked/>
    <w:rsid w:val="00DF3C16"/>
    <w:rPr>
      <w:sz w:val="30"/>
      <w:szCs w:val="30"/>
      <w:lang w:bidi="ar-SA"/>
    </w:rPr>
  </w:style>
  <w:style w:type="paragraph" w:customStyle="1" w:styleId="10">
    <w:name w:val="Список 1"/>
    <w:basedOn w:val="a0"/>
    <w:link w:val="1"/>
    <w:autoRedefine/>
    <w:rsid w:val="00DF3C16"/>
    <w:pPr>
      <w:ind w:left="360"/>
      <w:jc w:val="both"/>
    </w:pPr>
    <w:rPr>
      <w:szCs w:val="30"/>
    </w:rPr>
  </w:style>
  <w:style w:type="character" w:customStyle="1" w:styleId="15">
    <w:name w:val="1.5 Обычный Знак"/>
    <w:link w:val="150"/>
    <w:locked/>
    <w:rsid w:val="00DF3C16"/>
    <w:rPr>
      <w:sz w:val="30"/>
      <w:szCs w:val="28"/>
      <w:lang w:bidi="ar-SA"/>
    </w:rPr>
  </w:style>
  <w:style w:type="paragraph" w:customStyle="1" w:styleId="150">
    <w:name w:val="1.5 Обычный"/>
    <w:basedOn w:val="a0"/>
    <w:link w:val="15"/>
    <w:qFormat/>
    <w:rsid w:val="00DF3C16"/>
    <w:pPr>
      <w:spacing w:line="360" w:lineRule="auto"/>
      <w:ind w:firstLine="680"/>
      <w:jc w:val="both"/>
    </w:pPr>
    <w:rPr>
      <w:szCs w:val="28"/>
    </w:rPr>
  </w:style>
  <w:style w:type="table" w:styleId="a6">
    <w:name w:val="Table Grid"/>
    <w:basedOn w:val="a2"/>
    <w:rsid w:val="00DF3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DF3C16"/>
    <w:rPr>
      <w:color w:val="0000FF"/>
      <w:u w:val="single"/>
    </w:rPr>
  </w:style>
  <w:style w:type="paragraph" w:styleId="a8">
    <w:name w:val="header"/>
    <w:basedOn w:val="a0"/>
    <w:link w:val="a9"/>
    <w:uiPriority w:val="99"/>
    <w:rsid w:val="00DF3C16"/>
    <w:pPr>
      <w:tabs>
        <w:tab w:val="center" w:pos="4677"/>
        <w:tab w:val="right" w:pos="9355"/>
      </w:tabs>
    </w:pPr>
  </w:style>
  <w:style w:type="character" w:styleId="aa">
    <w:name w:val="page number"/>
    <w:basedOn w:val="a1"/>
    <w:rsid w:val="00DF3C16"/>
  </w:style>
  <w:style w:type="paragraph" w:styleId="ab">
    <w:name w:val="Balloon Text"/>
    <w:basedOn w:val="a0"/>
    <w:semiHidden/>
    <w:rsid w:val="00DF3C16"/>
    <w:rPr>
      <w:rFonts w:ascii="Tahoma" w:hAnsi="Tahoma" w:cs="Tahoma"/>
      <w:sz w:val="16"/>
      <w:szCs w:val="16"/>
    </w:rPr>
  </w:style>
  <w:style w:type="paragraph" w:customStyle="1" w:styleId="ConsPlusNormal">
    <w:name w:val="ConsPlusNormal"/>
    <w:rsid w:val="00DF3C16"/>
    <w:pPr>
      <w:autoSpaceDE w:val="0"/>
      <w:autoSpaceDN w:val="0"/>
      <w:adjustRightInd w:val="0"/>
    </w:pPr>
    <w:rPr>
      <w:sz w:val="30"/>
      <w:szCs w:val="30"/>
    </w:rPr>
  </w:style>
  <w:style w:type="paragraph" w:styleId="ac">
    <w:name w:val="List Paragraph"/>
    <w:basedOn w:val="a0"/>
    <w:uiPriority w:val="34"/>
    <w:qFormat/>
    <w:rsid w:val="00DF3C16"/>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rsid w:val="00DF3C16"/>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sid w:val="00DF3C16"/>
    <w:rPr>
      <w:rFonts w:ascii="Calibri" w:eastAsia="Times New Roman" w:hAnsi="Calibri" w:cs="Times New Roman"/>
      <w:b/>
      <w:bCs/>
      <w:sz w:val="22"/>
      <w:szCs w:val="22"/>
      <w:lang w:eastAsia="en-US"/>
    </w:rPr>
  </w:style>
  <w:style w:type="character" w:customStyle="1" w:styleId="20">
    <w:name w:val="Заголовок 2 Знак"/>
    <w:link w:val="2"/>
    <w:semiHidden/>
    <w:rsid w:val="00DF3C16"/>
    <w:rPr>
      <w:rFonts w:ascii="Cambria" w:eastAsia="Times New Roman" w:hAnsi="Cambria" w:cs="Times New Roman"/>
      <w:b/>
      <w:bCs/>
      <w:i/>
      <w:iCs/>
      <w:sz w:val="28"/>
      <w:szCs w:val="28"/>
    </w:rPr>
  </w:style>
  <w:style w:type="paragraph" w:styleId="ae">
    <w:name w:val="Normal (Web)"/>
    <w:basedOn w:val="a0"/>
    <w:uiPriority w:val="99"/>
    <w:unhideWhenUsed/>
    <w:rsid w:val="00DF3C16"/>
    <w:pPr>
      <w:spacing w:before="100" w:beforeAutospacing="1" w:after="100" w:afterAutospacing="1"/>
    </w:pPr>
    <w:rPr>
      <w:sz w:val="24"/>
    </w:rPr>
  </w:style>
  <w:style w:type="character" w:styleId="af">
    <w:name w:val="annotation reference"/>
    <w:rsid w:val="00DF3C16"/>
    <w:rPr>
      <w:sz w:val="16"/>
      <w:szCs w:val="16"/>
    </w:rPr>
  </w:style>
  <w:style w:type="paragraph" w:styleId="af0">
    <w:name w:val="annotation text"/>
    <w:basedOn w:val="a0"/>
    <w:link w:val="af1"/>
    <w:rsid w:val="00DF3C16"/>
    <w:rPr>
      <w:sz w:val="20"/>
      <w:szCs w:val="20"/>
    </w:rPr>
  </w:style>
  <w:style w:type="character" w:customStyle="1" w:styleId="af1">
    <w:name w:val="Текст примечания Знак"/>
    <w:basedOn w:val="a1"/>
    <w:link w:val="af0"/>
    <w:rsid w:val="00DF3C16"/>
  </w:style>
  <w:style w:type="paragraph" w:styleId="af2">
    <w:name w:val="annotation subject"/>
    <w:basedOn w:val="af0"/>
    <w:next w:val="af0"/>
    <w:link w:val="af3"/>
    <w:rsid w:val="00DF3C16"/>
    <w:rPr>
      <w:b/>
      <w:bCs/>
    </w:rPr>
  </w:style>
  <w:style w:type="character" w:customStyle="1" w:styleId="af3">
    <w:name w:val="Тема примечания Знак"/>
    <w:link w:val="af2"/>
    <w:rsid w:val="00DF3C16"/>
    <w:rPr>
      <w:b/>
      <w:bCs/>
    </w:rPr>
  </w:style>
  <w:style w:type="paragraph" w:styleId="af4">
    <w:name w:val="footer"/>
    <w:basedOn w:val="a0"/>
    <w:link w:val="af5"/>
    <w:rsid w:val="00DF3C16"/>
    <w:pPr>
      <w:tabs>
        <w:tab w:val="center" w:pos="4677"/>
        <w:tab w:val="right" w:pos="9355"/>
      </w:tabs>
    </w:pPr>
  </w:style>
  <w:style w:type="character" w:customStyle="1" w:styleId="af5">
    <w:name w:val="Нижний колонтитул Знак"/>
    <w:link w:val="af4"/>
    <w:rsid w:val="00DF3C16"/>
    <w:rPr>
      <w:sz w:val="30"/>
      <w:szCs w:val="24"/>
    </w:rPr>
  </w:style>
  <w:style w:type="character" w:customStyle="1" w:styleId="a9">
    <w:name w:val="Верхний колонтитул Знак"/>
    <w:link w:val="a8"/>
    <w:uiPriority w:val="99"/>
    <w:rsid w:val="00DF3C16"/>
    <w:rPr>
      <w:sz w:val="30"/>
      <w:szCs w:val="24"/>
    </w:rPr>
  </w:style>
</w:styles>
</file>

<file path=word/webSettings.xml><?xml version="1.0" encoding="utf-8"?>
<w:webSettings xmlns:r="http://schemas.openxmlformats.org/officeDocument/2006/relationships" xmlns:w="http://schemas.openxmlformats.org/wordprocessingml/2006/main">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5CFC-8587-4875-99F8-0BA4A6DC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21213</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Wolf</cp:lastModifiedBy>
  <cp:revision>2</cp:revision>
  <cp:lastPrinted>2020-12-18T11:21:00Z</cp:lastPrinted>
  <dcterms:created xsi:type="dcterms:W3CDTF">2021-02-22T13:35:00Z</dcterms:created>
  <dcterms:modified xsi:type="dcterms:W3CDTF">2021-02-22T13:35:00Z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