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65" w:rsidRDefault="00B14465">
      <w:pPr>
        <w:pStyle w:val="newncpi"/>
        <w:ind w:firstLine="0"/>
        <w:jc w:val="center"/>
      </w:pPr>
      <w:r>
        <w:rPr>
          <w:rStyle w:val="promulgator"/>
        </w:rPr>
        <w:t>МИНИСТЕРСТВО ТРУДА И СОЦИАЛЬНОЙ ЗАЩИТЫ РЕСПУБЛИКИ БЕЛАРУСЬ</w:t>
      </w:r>
    </w:p>
    <w:p w:rsidR="00B14465" w:rsidRDefault="00B14465">
      <w:pPr>
        <w:pStyle w:val="newncpi"/>
        <w:ind w:firstLine="0"/>
        <w:jc w:val="center"/>
      </w:pPr>
      <w:r>
        <w:rPr>
          <w:rStyle w:val="datepr"/>
        </w:rPr>
        <w:t>14.05.</w:t>
      </w:r>
      <w:r>
        <w:rPr>
          <w:rStyle w:val="number"/>
        </w:rPr>
        <w:t>2011 № 03-03-14/2251П</w:t>
      </w:r>
    </w:p>
    <w:p w:rsidR="00B14465" w:rsidRDefault="00B1446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67"/>
        <w:gridCol w:w="5331"/>
      </w:tblGrid>
      <w:tr w:rsidR="00B14465">
        <w:trPr>
          <w:trHeight w:val="240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465" w:rsidRDefault="00B14465">
            <w:pPr>
              <w:pStyle w:val="newncpi0"/>
            </w:pPr>
            <w:r>
              <w:t> </w:t>
            </w:r>
          </w:p>
        </w:tc>
        <w:tc>
          <w:tcPr>
            <w:tcW w:w="28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465" w:rsidRDefault="00B14465">
            <w:pPr>
              <w:pStyle w:val="newncpi0"/>
              <w:jc w:val="left"/>
            </w:pPr>
            <w:r>
              <w:rPr>
                <w:rStyle w:val="number"/>
              </w:rPr>
              <w:t>Республиканские</w:t>
            </w:r>
            <w:r>
              <w:t xml:space="preserve"> органы государственного</w:t>
            </w:r>
            <w:r>
              <w:br/>
              <w:t>управления, иные государственные организации,</w:t>
            </w:r>
            <w:r>
              <w:br/>
              <w:t>подчиненные Правительству Республики Беларусь</w:t>
            </w:r>
            <w:r>
              <w:br/>
              <w:t>Национальная академия наук Республики Беларусь</w:t>
            </w:r>
            <w:r>
              <w:br/>
              <w:t>Белкоопсоюз</w:t>
            </w:r>
            <w:r>
              <w:br/>
              <w:t>Облисполкомы, Минский горисполком</w:t>
            </w:r>
            <w:r>
              <w:br/>
              <w:t>Департамент государственной инспекции труда</w:t>
            </w:r>
          </w:p>
        </w:tc>
      </w:tr>
    </w:tbl>
    <w:p w:rsidR="00B14465" w:rsidRDefault="00B14465">
      <w:pPr>
        <w:pStyle w:val="1"/>
      </w:pPr>
      <w:bookmarkStart w:id="0" w:name="_GoBack"/>
      <w:r>
        <w:t>О порядке определения размера доплаты до минимальной заработной платы</w:t>
      </w:r>
    </w:p>
    <w:bookmarkEnd w:id="0"/>
    <w:p w:rsidR="00B14465" w:rsidRDefault="00B14465">
      <w:pPr>
        <w:pStyle w:val="newncpi"/>
      </w:pPr>
      <w:r>
        <w:t>Министерство труда и социальной защиты Республики Беларусь в соответствии с Положением о Министерстве труда и социальной защиты Республики Беларусь, утвержденном постановлением Совета Министров Республики Беларусь от 31 октября 2001 г. № 1589, а также в связи с поступающими запросами от граждан, юридических лиц и с учетом сложившейся практики определения размера доплаты до уровня минимальной заработной платы (месячной и часовой) (далее – МЗП) доводит до сведения и применения в работе порядок определения указанной доплаты, а также перечень выплат, которые не учитываются в составе начисленной заработной платы работников при ее исчислении.</w:t>
      </w:r>
    </w:p>
    <w:p w:rsidR="00B14465" w:rsidRDefault="00B14465">
      <w:pPr>
        <w:pStyle w:val="newncpi"/>
      </w:pPr>
      <w:r>
        <w:t>Согласно Закону Республики Беларусь «Об установлении и порядке повышения размера минимальной заработной платы» МЗП применяется как государственный минимальный социальный стандарт в области оплаты труда за работу в нормальных условиях при выполнении установленной (месячной или часовой) нормы труда в организациях любых организационно-правовых форм, в том числе в общественных объединениях, товариществах собственников, гаражных кооперативах, садоводческих товариществах и иных потребительских кооперативах.</w:t>
      </w:r>
    </w:p>
    <w:p w:rsidR="00B14465" w:rsidRDefault="00B14465">
      <w:pPr>
        <w:pStyle w:val="newncpi"/>
      </w:pPr>
      <w:r>
        <w:t>Размер МЗП в качестве низшей границы оплаты труда работников является обязательным для всех нанимателей, с которыми работники состоят в трудовых отношениях, основанных на трудовом договоре (контракте), и не применяется в отношении лиц, с которыми заключены иные договоры.</w:t>
      </w:r>
    </w:p>
    <w:p w:rsidR="00B14465" w:rsidRDefault="00B14465">
      <w:pPr>
        <w:pStyle w:val="newncpi"/>
      </w:pPr>
      <w:r>
        <w:t>Заработная плата, начисленная работнику за работу в нормальных условиях, отработавшему норму продолжительности рабочего времени и выполнившему установленную ему норму труда, не может быть ниже соответствующего размера МЗП.</w:t>
      </w:r>
    </w:p>
    <w:p w:rsidR="00B14465" w:rsidRDefault="00B14465">
      <w:pPr>
        <w:pStyle w:val="newncpi"/>
      </w:pPr>
      <w:r>
        <w:t>Месячная МЗП применяется в отношении работников, оплата труда (начисление заработной платы) которых производится на основе месячных тарифных ставок (окладов).</w:t>
      </w:r>
    </w:p>
    <w:p w:rsidR="00B14465" w:rsidRDefault="00B14465">
      <w:pPr>
        <w:pStyle w:val="newncpi"/>
      </w:pPr>
      <w:r>
        <w:t>Часовая МЗП применяется в отношении работников, оплата труда которых производится на основе часовой тарифной ставки (оклада), а также работающих в режиме неполного рабочего времени, по совместительству или не отработавших по уважительным причинам (болезнь, отпуск, выполнение государственных, общественных и воинских обязанностей и т.д.) установленную нанимателем норму продолжительности рабочего времени.</w:t>
      </w:r>
    </w:p>
    <w:p w:rsidR="00B14465" w:rsidRDefault="00B14465">
      <w:pPr>
        <w:pStyle w:val="newncpi"/>
      </w:pPr>
      <w:r>
        <w:t>В отношении работников, работающих в режиме суммированного учета рабочего времени, исходя из установленного нанимателем порядка начисления им заработной платы, применяется месячная или часовая МЗП.</w:t>
      </w:r>
    </w:p>
    <w:p w:rsidR="00B14465" w:rsidRDefault="00B14465">
      <w:pPr>
        <w:pStyle w:val="newncpi"/>
      </w:pPr>
      <w:r>
        <w:t xml:space="preserve">Определение размера доплаты до МЗП работникам, которым заработная плата начисляется на основе часовых тарифных ставок (окладов), производится путем сравнения суммы начисленной работнику заработной платы за фактически отработанное в расчетном периоде рабочее время с размером МЗП, рассчитанной исходя из часовой МЗП, </w:t>
      </w:r>
      <w:r>
        <w:lastRenderedPageBreak/>
        <w:t>установленной в соответствии с законодательством, и фактически отработанного рабочего времени.</w:t>
      </w:r>
    </w:p>
    <w:p w:rsidR="00B14465" w:rsidRDefault="00B14465">
      <w:pPr>
        <w:pStyle w:val="newncpi"/>
      </w:pPr>
      <w:r>
        <w:t>В данном случае фактически отработанное рабочее время – это отработанное работником время согласно табелю использования рабочего времени (иного документа) без учета времени:</w:t>
      </w:r>
    </w:p>
    <w:p w:rsidR="00B14465" w:rsidRDefault="00B14465">
      <w:pPr>
        <w:pStyle w:val="newncpi"/>
      </w:pPr>
      <w:r>
        <w:t>работы в сверхурочное время, выходные дни, государственные праздники и праздничные дни, установленные и объявленные Президентом Республики Беларусь нерабочими, которые отработаны сверх установленной нанимателем нормы продолжительности рабочего времени;</w:t>
      </w:r>
    </w:p>
    <w:p w:rsidR="00B14465" w:rsidRDefault="00B14465">
      <w:pPr>
        <w:pStyle w:val="newncpi"/>
      </w:pPr>
      <w:r>
        <w:t>в течение которого нанимателем не обеспечены нормальные условия труда для выполнения норм труда, в том числе время, в течение которого не выполнены нормы выработки, допущен брак, простой не по вине работника (статья 89 Трудового кодекса Республики Беларусь).</w:t>
      </w:r>
    </w:p>
    <w:p w:rsidR="00B14465" w:rsidRDefault="00B14465">
      <w:pPr>
        <w:pStyle w:val="newncpi"/>
      </w:pPr>
      <w:r>
        <w:t>Если размер начисленной работнику заработной платы окажется ниже размера МЗП, действующего в период, за который производится начисление заработной платы, то наниматель обязан произвести доплату до ее соответствующего размера. При этом доплата до МЗП производится нанимателем ежемесячно.</w:t>
      </w:r>
    </w:p>
    <w:p w:rsidR="00B14465" w:rsidRDefault="00B14465">
      <w:pPr>
        <w:pStyle w:val="newncpi"/>
      </w:pPr>
      <w:r>
        <w:t>Доплата до МЗП не производится, если в расчетном периоде работник не выполнил установленные нанимателем месячные или часовые нормы труда, в том числе без уважительной причины не отработал установленную норму рабочего времени (прогул, брак по вине работника и т.д.).</w:t>
      </w:r>
    </w:p>
    <w:p w:rsidR="00B14465" w:rsidRDefault="00B14465">
      <w:pPr>
        <w:pStyle w:val="newncpi"/>
      </w:pPr>
      <w:r>
        <w:t>Все выплаты (надбавки, премии, вознаграждения по результатам работы за год, доплаты и др.) в составе начисленной работнику заработной платы, применяемой для определения размера доплаты до МЗП, включаются в полном объеме в заработок того месяца, на который они приходятся согласно лицевому счету работника.</w:t>
      </w:r>
    </w:p>
    <w:p w:rsidR="00B14465" w:rsidRDefault="00B14465">
      <w:pPr>
        <w:pStyle w:val="newncpi"/>
      </w:pPr>
      <w:r>
        <w:t>В составе начисленной работнику заработной платы за расчетный период, применяемой для определения размера доплаты до МЗП, не учитываются следующие выплаты:</w:t>
      </w:r>
    </w:p>
    <w:p w:rsidR="00B14465" w:rsidRDefault="00B14465">
      <w:pPr>
        <w:pStyle w:val="point"/>
      </w:pPr>
      <w:r>
        <w:t>1. Доплаты за совмещение профессий (должностей), расширение зоны обслуживания (увеличение объема выполняемых работ), выполнение обязанностей временно отсутствующего работника.</w:t>
      </w:r>
    </w:p>
    <w:p w:rsidR="00B14465" w:rsidRDefault="00B14465">
      <w:pPr>
        <w:pStyle w:val="point"/>
      </w:pPr>
      <w:r>
        <w:t>2. Заработная плата, начисленная при невыполнении норм выработки, браке и простое не по вине работника; за работу в день проведения республиканского субботника.</w:t>
      </w:r>
    </w:p>
    <w:p w:rsidR="00B14465" w:rsidRDefault="00B14465">
      <w:pPr>
        <w:pStyle w:val="point"/>
      </w:pPr>
      <w:r>
        <w:t>3. Выплаты, не связанные с оплатой труда работников за выполненную работу (материальная помощь, вознаграждение, пособие, стоимость подарков и т.д.), предусмотренные законодательством, локальными нормативными правовыми актами, в том числе:</w:t>
      </w:r>
    </w:p>
    <w:p w:rsidR="00B14465" w:rsidRDefault="00B14465">
      <w:pPr>
        <w:pStyle w:val="underpoint"/>
      </w:pPr>
      <w:r>
        <w:t>3.1. к отпуску, юбилейным датам, праздникам, торжественным событиям, на оздоровление, лечение, отдых, при выходе на пенсию;</w:t>
      </w:r>
    </w:p>
    <w:p w:rsidR="00B14465" w:rsidRDefault="00B14465">
      <w:pPr>
        <w:pStyle w:val="underpoint"/>
      </w:pPr>
      <w:r>
        <w:t>3.2. по итогам соревнований, смотров-конкурсов, в том числе связанным с производственной деятельностью, за обеспечение подготовки и проведения фестивалей-ярмарок;</w:t>
      </w:r>
    </w:p>
    <w:p w:rsidR="00B14465" w:rsidRDefault="00B14465">
      <w:pPr>
        <w:pStyle w:val="underpoint"/>
      </w:pPr>
      <w:r>
        <w:t>3.3. при рождении ребенка, по уходу за ребенком, в связи с усыновлением (удочерением) ребенка, инвалидам, многодетным семьям;</w:t>
      </w:r>
    </w:p>
    <w:p w:rsidR="00B14465" w:rsidRDefault="00B14465">
      <w:pPr>
        <w:pStyle w:val="underpoint"/>
      </w:pPr>
      <w:r>
        <w:t>3.4. работникам, имеющим детей-инвалидов, находящимся в отпуске по беременности и родам;</w:t>
      </w:r>
    </w:p>
    <w:p w:rsidR="00B14465" w:rsidRDefault="00B14465">
      <w:pPr>
        <w:pStyle w:val="underpoint"/>
      </w:pPr>
      <w:r>
        <w:t>3.5. денежная помощь, ежемесячные доплаты к заработной плате молодым специалистам с высшим или средним специальным образованием.</w:t>
      </w:r>
    </w:p>
    <w:p w:rsidR="00B14465" w:rsidRDefault="00B14465">
      <w:pPr>
        <w:pStyle w:val="point"/>
      </w:pPr>
      <w:r>
        <w:t>4. Выплаты компенсирующего характера, включая выплаты, связанные с режимом работы и условиями труда, в том числе:</w:t>
      </w:r>
    </w:p>
    <w:p w:rsidR="00B14465" w:rsidRDefault="00B14465">
      <w:pPr>
        <w:pStyle w:val="underpoint"/>
      </w:pPr>
      <w:r>
        <w:t xml:space="preserve">4.1. оплата за работу в сверхурочное время, выходные дни, государственные праздники и праздничные дни, установленные и объявленные Президентом Республики </w:t>
      </w:r>
      <w:r>
        <w:lastRenderedPageBreak/>
        <w:t>Беларусь нерабочими, которые отработаны сверх установленной нанимателем нормы продолжительности рабочего времени;</w:t>
      </w:r>
    </w:p>
    <w:p w:rsidR="00B14465" w:rsidRDefault="00B14465">
      <w:pPr>
        <w:pStyle w:val="underpoint"/>
      </w:pPr>
      <w:r>
        <w:t>4.2. надбавки и доплаты, установленные за работу в особых условиях труда (на тяжелых работах, на работах с вредными и (или) опасными условиями труда, на территориях радиоактивного загрязнения, подземных работах и т.д.);</w:t>
      </w:r>
    </w:p>
    <w:p w:rsidR="00B14465" w:rsidRDefault="00B14465">
      <w:pPr>
        <w:pStyle w:val="underpoint"/>
      </w:pPr>
      <w:r>
        <w:t>4.3. доплаты за работу в ночное время или в ночную смену при сменном режиме работы, за разделение рабочего дня на части;</w:t>
      </w:r>
    </w:p>
    <w:p w:rsidR="00B14465" w:rsidRDefault="00B14465">
      <w:pPr>
        <w:pStyle w:val="underpoint"/>
      </w:pPr>
      <w:r>
        <w:t>4.4. надбавки (компенсация) за подвижной и разъездной характер работ, производство работ вахтовым методом, за постоянную работу в пути, работу вне постоянного места жительства (полевое довольствие), выплачиваемые работникам в соответствии с законодательством;</w:t>
      </w:r>
    </w:p>
    <w:p w:rsidR="00B14465" w:rsidRDefault="00B14465">
      <w:pPr>
        <w:pStyle w:val="underpoint"/>
      </w:pPr>
      <w:r>
        <w:t>4.5. за неиспользованный отпуск, на питание, в том числе предоставляемое бесплатно, на проезд, приобретение методической литературы, предметных журналов и периодических изданий, в связи с переездом на работу в другую местность, по найму жилья.</w:t>
      </w:r>
    </w:p>
    <w:p w:rsidR="00B14465" w:rsidRDefault="00B14465">
      <w:pPr>
        <w:pStyle w:val="point"/>
      </w:pPr>
      <w:r>
        <w:t>5. Оплата за неотработанное время, в течение которого законодательством, локальными нормативными правовыми актами предусмотрено сохранение среднего заработка, в том числе за:</w:t>
      </w:r>
    </w:p>
    <w:p w:rsidR="00B14465" w:rsidRDefault="00B14465">
      <w:pPr>
        <w:pStyle w:val="underpoint"/>
      </w:pPr>
      <w:r>
        <w:t>5.1. время трудовых и социальных отпусков, свободных от работы дней;</w:t>
      </w:r>
    </w:p>
    <w:p w:rsidR="00B14465" w:rsidRDefault="00B14465">
      <w:pPr>
        <w:pStyle w:val="underpoint"/>
      </w:pPr>
      <w:r>
        <w:t>5.2. время выполнения государственных, общественных, воинских обязанностей;</w:t>
      </w:r>
    </w:p>
    <w:p w:rsidR="00B14465" w:rsidRDefault="00B14465">
      <w:pPr>
        <w:pStyle w:val="underpoint"/>
      </w:pPr>
      <w:r>
        <w:t>5.3. время нахождения на обследовании или осмотре в медицинских учреждениях, повышении квалификации, стажировке, переподготовке и профессиональной подготовке, сельскохозяйственных и других работах.</w:t>
      </w:r>
    </w:p>
    <w:p w:rsidR="00B14465" w:rsidRDefault="00B14465">
      <w:pPr>
        <w:pStyle w:val="point"/>
      </w:pPr>
      <w:r>
        <w:t>6. Все выплаты и расходы, не отражаемые в составе фонда заработной платы, при заполнении форм государственных статистических наблюдений статистических показателей по труду, в том числе:</w:t>
      </w:r>
    </w:p>
    <w:p w:rsidR="00B14465" w:rsidRDefault="00B14465">
      <w:pPr>
        <w:pStyle w:val="underpoint"/>
      </w:pPr>
      <w:r>
        <w:t>6.1. выходное пособие (компенсация), выплачиваемое в случаях прекращения трудового договора (контракта);</w:t>
      </w:r>
    </w:p>
    <w:p w:rsidR="00B14465" w:rsidRDefault="00B14465">
      <w:pPr>
        <w:pStyle w:val="underpoint"/>
      </w:pPr>
      <w:r>
        <w:t>6.2. пособия и другие выплаты за счет средств государственного социального страхования; страховые выплаты по обязательному страхованию от несчастных случаев на производстве и профессиональных заболеваний;</w:t>
      </w:r>
    </w:p>
    <w:p w:rsidR="00B14465" w:rsidRDefault="00B14465">
      <w:pPr>
        <w:pStyle w:val="underpoint"/>
      </w:pPr>
      <w:r>
        <w:t>6.3. командировочные расходы в пределах и сверх норм, установленных законодательством;</w:t>
      </w:r>
    </w:p>
    <w:p w:rsidR="00B14465" w:rsidRDefault="00B14465">
      <w:pPr>
        <w:pStyle w:val="underpoint"/>
      </w:pPr>
      <w:r>
        <w:t>6.4. стоимость выданной форменной одежды, обмундирования, спецодежды, спецобуви и других средств индивидуальной защиты, смывающих и обезвреживающих средств, молока и лечебно-профилактического питания или возмещение затрат работникам на приобретение и содержание форменной одежды, обмундирования, спецодежды, спецобуви и других средств индивидуальной защиты;</w:t>
      </w:r>
    </w:p>
    <w:p w:rsidR="00B14465" w:rsidRDefault="00B14465">
      <w:pPr>
        <w:pStyle w:val="underpoint"/>
      </w:pPr>
      <w:r>
        <w:t>6.5. возмещение вреда, определяемое судом;</w:t>
      </w:r>
    </w:p>
    <w:p w:rsidR="00B14465" w:rsidRDefault="00B14465">
      <w:pPr>
        <w:pStyle w:val="underpoint"/>
      </w:pPr>
      <w:r>
        <w:t>6.6. авторские вознаграждения, выплачиваемые по договорам на создание и использование произведений науки, литературы и искусства, а также вознаграждения авторам открытий, изобретений, промышленных образцов и тому подобное;</w:t>
      </w:r>
    </w:p>
    <w:p w:rsidR="00B14465" w:rsidRDefault="00B14465">
      <w:pPr>
        <w:pStyle w:val="underpoint"/>
      </w:pPr>
      <w:r>
        <w:t>6.7. оплата абонементов в группы здоровья, занятий в секциях, клубах, услуг связи, культурно-зрелищные и спортивные мероприятия, подписки на газеты и журналы для личного пользования, возмещение платы родителей за содержание детей в учреждениях дошкольного образования;</w:t>
      </w:r>
    </w:p>
    <w:p w:rsidR="00B14465" w:rsidRDefault="00B14465">
      <w:pPr>
        <w:pStyle w:val="underpoint"/>
      </w:pPr>
      <w:r>
        <w:t>6.8. в связи со смертью близких родственников, стихийным бедствием, пожаром, увечьем, тяжелой болезнью и другими семейными обстоятельствами;</w:t>
      </w:r>
    </w:p>
    <w:p w:rsidR="00B14465" w:rsidRDefault="00B14465">
      <w:pPr>
        <w:pStyle w:val="underpoint"/>
      </w:pPr>
      <w:r>
        <w:t>6.9. предоставленные субсидии на строительство (реконструкцию жилых помещений), приобретение жилья, обзаведение домашним хозяйством;</w:t>
      </w:r>
    </w:p>
    <w:p w:rsidR="00B14465" w:rsidRDefault="00B14465">
      <w:pPr>
        <w:pStyle w:val="underpoint"/>
      </w:pPr>
      <w:r>
        <w:t>6.10. доходы от участия работников в собственности организации (дивиденды, проценты, выплаты по долевым паям, акциям и т.д.);</w:t>
      </w:r>
    </w:p>
    <w:p w:rsidR="00B14465" w:rsidRDefault="00B14465">
      <w:pPr>
        <w:pStyle w:val="underpoint"/>
      </w:pPr>
      <w:r>
        <w:lastRenderedPageBreak/>
        <w:t>6.11. в возмещение дополнительных расходов, связанных с выполнением работниками трудовых обязанностей (затрат за использование принадлежащих работникам транспортных средств, оборудования, инструментов и другого имущества для нужд организации);</w:t>
      </w:r>
    </w:p>
    <w:p w:rsidR="00B14465" w:rsidRDefault="00B14465">
      <w:pPr>
        <w:pStyle w:val="underpoint"/>
      </w:pPr>
      <w:r>
        <w:t>6.12. страховые платежи (взносы), уплачиваемые организацией по договорам личного, имущественного и иного страхования в пользу работников.</w:t>
      </w:r>
    </w:p>
    <w:p w:rsidR="00B14465" w:rsidRDefault="00B14465">
      <w:pPr>
        <w:pStyle w:val="nonumheader"/>
      </w:pPr>
      <w:r>
        <w:t>Условные примеры определения доплаты до уровня МЗП</w:t>
      </w:r>
    </w:p>
    <w:p w:rsidR="00B14465" w:rsidRDefault="00B14465">
      <w:pPr>
        <w:pStyle w:val="newncpi"/>
      </w:pPr>
      <w:r>
        <w:t>Исходные данные:</w:t>
      </w:r>
    </w:p>
    <w:p w:rsidR="00B14465" w:rsidRDefault="00B14465">
      <w:pPr>
        <w:pStyle w:val="newncpi"/>
      </w:pPr>
      <w:r>
        <w:t>расчетный период – месяц;</w:t>
      </w:r>
    </w:p>
    <w:p w:rsidR="00B14465" w:rsidRDefault="00B14465">
      <w:pPr>
        <w:pStyle w:val="newncpi"/>
      </w:pPr>
      <w:r>
        <w:t>система оплаты труда – повременно-премиальная на основе месячных тарифных ставок (окладов);</w:t>
      </w:r>
    </w:p>
    <w:p w:rsidR="00B14465" w:rsidRDefault="00B14465">
      <w:pPr>
        <w:pStyle w:val="newncpi"/>
      </w:pPr>
      <w:r>
        <w:t>продолжительность рабочего времени – 184 часа (23 рабочих дня);</w:t>
      </w:r>
    </w:p>
    <w:p w:rsidR="00B14465" w:rsidRDefault="00B14465">
      <w:pPr>
        <w:pStyle w:val="newncpi"/>
      </w:pPr>
      <w:r>
        <w:t>месячная тарифная ставка (оклад) работника – 320 000 руб.;</w:t>
      </w:r>
    </w:p>
    <w:p w:rsidR="00B14465" w:rsidRDefault="00B14465">
      <w:pPr>
        <w:pStyle w:val="newncpi"/>
      </w:pPr>
      <w:r>
        <w:t>выплаты, их размеры и порядок исчисления, приведенные в примерах, предусмотрены локальным нормативным правовым актом;</w:t>
      </w:r>
    </w:p>
    <w:p w:rsidR="00B14465" w:rsidRDefault="00B14465">
      <w:pPr>
        <w:pStyle w:val="newncpi"/>
      </w:pPr>
      <w:r>
        <w:t>установленные нанимателем нормы труда – выполнены.</w:t>
      </w:r>
    </w:p>
    <w:p w:rsidR="00B14465" w:rsidRDefault="00B14465">
      <w:pPr>
        <w:pStyle w:val="primer"/>
      </w:pPr>
      <w:r>
        <w:t> </w:t>
      </w:r>
    </w:p>
    <w:p w:rsidR="00B14465" w:rsidRDefault="00B14465">
      <w:pPr>
        <w:pStyle w:val="primer"/>
      </w:pPr>
      <w:r>
        <w:t>Пример 1.</w:t>
      </w:r>
    </w:p>
    <w:p w:rsidR="00B14465" w:rsidRDefault="00B14465">
      <w:pPr>
        <w:pStyle w:val="primer"/>
      </w:pPr>
      <w:r>
        <w:t>Согласно табелю использования рабочего времени работником отработано 200 часов, из них 24 часа – в ночное время, 6 часов – сверхурочно, 10 часов – в выходной день.</w:t>
      </w:r>
    </w:p>
    <w:p w:rsidR="00B14465" w:rsidRDefault="00B14465">
      <w:pPr>
        <w:pStyle w:val="primer"/>
      </w:pPr>
      <w:r>
        <w:t>Начислена заработная плата – 592 696 руб., в том числе:</w:t>
      </w:r>
    </w:p>
    <w:p w:rsidR="00B14465" w:rsidRDefault="00B14465">
      <w:pPr>
        <w:pStyle w:val="primer"/>
      </w:pPr>
      <w:r>
        <w:t>1. за отработанное время исходя из месячной тарифной ставки – 320 000 руб.;</w:t>
      </w:r>
    </w:p>
    <w:p w:rsidR="00B14465" w:rsidRDefault="00B14465">
      <w:pPr>
        <w:pStyle w:val="primer"/>
      </w:pPr>
      <w:r>
        <w:t>2. доплата за 24 часа работы в ночное время – 16 696 руб. (40 % часовой тарифной ставки за каждый час работы в ночное время – 320 000 / 184 х 24 х 0,4);</w:t>
      </w:r>
    </w:p>
    <w:p w:rsidR="00B14465" w:rsidRDefault="00B14465">
      <w:pPr>
        <w:pStyle w:val="primer"/>
      </w:pPr>
      <w:r>
        <w:t>3. оплата за работу в сверхурочное время и в выходной день – 55 652 руб. (за 16 часов в размере двойных часовых тарифных ставок – 320 000 / 184 х 16 х 2);</w:t>
      </w:r>
    </w:p>
    <w:p w:rsidR="00B14465" w:rsidRDefault="00B14465">
      <w:pPr>
        <w:pStyle w:val="primer"/>
      </w:pPr>
      <w:r>
        <w:t>4. премия – 104 348 руб. (30 % от суммы оплаты за отработанное время и за часы работы в сверхурочное время и выходной день исходя из одинарной часовой тарифной ставки – (320 000 + 320 000 / 184 х 16) х 0,3);</w:t>
      </w:r>
    </w:p>
    <w:p w:rsidR="00B14465" w:rsidRDefault="00B14465">
      <w:pPr>
        <w:pStyle w:val="primer"/>
      </w:pPr>
      <w:r>
        <w:t>5. доплата за совмещение профессии – 64 000 руб. (20 % тарифной ставки по основному месту работы за отработанное время – 320 000 х 0,2);</w:t>
      </w:r>
    </w:p>
    <w:p w:rsidR="00B14465" w:rsidRDefault="00B14465">
      <w:pPr>
        <w:pStyle w:val="primer"/>
      </w:pPr>
      <w:r>
        <w:t>6. материальная помощь – 32 000 руб.</w:t>
      </w:r>
    </w:p>
    <w:p w:rsidR="00B14465" w:rsidRDefault="00B14465">
      <w:pPr>
        <w:pStyle w:val="primer"/>
      </w:pPr>
      <w:r>
        <w:t> </w:t>
      </w:r>
    </w:p>
    <w:p w:rsidR="00B14465" w:rsidRDefault="00B14465">
      <w:pPr>
        <w:pStyle w:val="newncpi"/>
      </w:pPr>
      <w:r>
        <w:t>Для определения размера доплаты до уровня МЗП сравниваем:</w:t>
      </w:r>
    </w:p>
    <w:p w:rsidR="00B14465" w:rsidRDefault="00B14465">
      <w:pPr>
        <w:pStyle w:val="newncpi"/>
      </w:pPr>
      <w:r>
        <w:t>месячную МЗП, установленную в соответствии с законодательством, – 460 000 руб. и</w:t>
      </w:r>
    </w:p>
    <w:p w:rsidR="00B14465" w:rsidRDefault="00B14465">
      <w:pPr>
        <w:pStyle w:val="newncpi"/>
      </w:pPr>
      <w:r>
        <w:t>начисленную заработную плату – 424 348 руб. (без учета компенсирующих выплат (доплаты за работу в ночное время, оплаты за работу в сверхурочное время, выходной день), доплаты за совмещение профессии и материальной помощи – 592 696 – 16 696 – 55 652 – 64 000 – 32 000).</w:t>
      </w:r>
    </w:p>
    <w:p w:rsidR="00B14465" w:rsidRDefault="00B14465">
      <w:pPr>
        <w:pStyle w:val="newncpi"/>
      </w:pPr>
      <w:r>
        <w:t>Сумма доплаты составит 35 652 руб. (460 000 – 424 348).</w:t>
      </w:r>
    </w:p>
    <w:p w:rsidR="00B14465" w:rsidRDefault="00B14465">
      <w:pPr>
        <w:pStyle w:val="newncpi"/>
      </w:pPr>
      <w:r>
        <w:t>Общая сумма заработной платы составит 628 348 руб. (592 696 + 35 652).</w:t>
      </w:r>
    </w:p>
    <w:p w:rsidR="00B14465" w:rsidRDefault="00B14465">
      <w:pPr>
        <w:pStyle w:val="primer"/>
      </w:pPr>
      <w:r>
        <w:t> </w:t>
      </w:r>
    </w:p>
    <w:p w:rsidR="00B14465" w:rsidRDefault="00B14465">
      <w:pPr>
        <w:pStyle w:val="primer"/>
      </w:pPr>
      <w:r>
        <w:t>Пример 2.</w:t>
      </w:r>
    </w:p>
    <w:p w:rsidR="00B14465" w:rsidRDefault="00B14465">
      <w:pPr>
        <w:pStyle w:val="primer"/>
      </w:pPr>
      <w:r>
        <w:t>Согласно табелю использования рабочего времени фактическое рабочее время работника составило 128 часов, в том числе 8 часов в выходной день. В учетном месяце 10 календарных дней (в том числе 8 рабочих дней) работник находился в трудовом отпуске, 5 часов – на обязательном медицинском осмотре, 3 часа – в простое не по вине работника.</w:t>
      </w:r>
    </w:p>
    <w:p w:rsidR="00B14465" w:rsidRDefault="00B14465">
      <w:pPr>
        <w:pStyle w:val="primer"/>
      </w:pPr>
      <w:r>
        <w:t>Начислена заработная плата – 569 653 руб., в том числе:</w:t>
      </w:r>
    </w:p>
    <w:p w:rsidR="00B14465" w:rsidRDefault="00B14465">
      <w:pPr>
        <w:pStyle w:val="primer"/>
      </w:pPr>
      <w:r>
        <w:t>1. за отработанное время исходя из часовой тарифной ставки – 194 783 руб. (320 000 / 184 х 112);</w:t>
      </w:r>
    </w:p>
    <w:p w:rsidR="00B14465" w:rsidRDefault="00B14465">
      <w:pPr>
        <w:pStyle w:val="primer"/>
      </w:pPr>
      <w:r>
        <w:t>2. оплата 3 часов простоя не по вине работника – 3 478 руб. (в размере двух третей часовой тарифной ставки – 320 000 / 184 х 3 х 2/3);</w:t>
      </w:r>
    </w:p>
    <w:p w:rsidR="00B14465" w:rsidRDefault="00B14465">
      <w:pPr>
        <w:pStyle w:val="primer"/>
      </w:pPr>
      <w:r>
        <w:t>3. оплата за каждый час работы в выходной день в размере двойной часовой тарифной ставки – 27 826 руб. (320 000 / 184 х 8 х 2);</w:t>
      </w:r>
    </w:p>
    <w:p w:rsidR="00B14465" w:rsidRDefault="00B14465">
      <w:pPr>
        <w:pStyle w:val="primer"/>
      </w:pPr>
      <w:r>
        <w:t>4. премия – 62 609 руб. (30 % от суммы оплаты за отработанное время и за часы работы в выходной день исходя из одинарной часовой тарифной ставки – (194 783 + 320 000 / 184 х 8) х 0,3);</w:t>
      </w:r>
    </w:p>
    <w:p w:rsidR="00B14465" w:rsidRDefault="00B14465">
      <w:pPr>
        <w:pStyle w:val="primer"/>
      </w:pPr>
      <w:r>
        <w:t>5. отпускные за 10 календарных дней – 172 000 руб.;</w:t>
      </w:r>
    </w:p>
    <w:p w:rsidR="00B14465" w:rsidRDefault="00B14465">
      <w:pPr>
        <w:pStyle w:val="primer"/>
      </w:pPr>
      <w:r>
        <w:lastRenderedPageBreak/>
        <w:t>6. доплата за совмещение профессии – 38 957 руб. (20 % тарифной ставки по основному месту работы за отработанное время – 320 000 / 184 х 112 х 0,2);</w:t>
      </w:r>
    </w:p>
    <w:p w:rsidR="00B14465" w:rsidRDefault="00B14465">
      <w:pPr>
        <w:pStyle w:val="primer"/>
      </w:pPr>
      <w:r>
        <w:t>7. премия по итогам смотра-конкурса – 50 000 руб.;</w:t>
      </w:r>
    </w:p>
    <w:p w:rsidR="00B14465" w:rsidRDefault="00B14465">
      <w:pPr>
        <w:pStyle w:val="primer"/>
      </w:pPr>
      <w:r>
        <w:t>8. средний заработок за 5 часов прохождения обязательного медосмотра – 20 000 руб.</w:t>
      </w:r>
    </w:p>
    <w:p w:rsidR="00B14465" w:rsidRDefault="00B14465">
      <w:pPr>
        <w:pStyle w:val="primer"/>
      </w:pPr>
      <w:r>
        <w:t> </w:t>
      </w:r>
    </w:p>
    <w:p w:rsidR="00B14465" w:rsidRDefault="00B14465">
      <w:pPr>
        <w:pStyle w:val="newncpi"/>
      </w:pPr>
      <w:r>
        <w:t>Для определения размера доплаты до уровня МЗП сравниваем:</w:t>
      </w:r>
    </w:p>
    <w:p w:rsidR="00B14465" w:rsidRDefault="00B14465">
      <w:pPr>
        <w:pStyle w:val="newncpi"/>
      </w:pPr>
      <w:r>
        <w:t>размер МЗП – 303 520 руб. (2710 руб. х 112 часов), рассчитанной исходя из часовой МЗП, установленной в соответствии с законодательством, и фактически отработанного времени – 112 часов (128 – 8 – 5 – 3) без учета времени работы в выходной день – 8 часов, времени прохождения обязательного медосмотра – 5 часов, времени простоя – 3 часа, и</w:t>
      </w:r>
    </w:p>
    <w:p w:rsidR="00B14465" w:rsidRDefault="00B14465">
      <w:pPr>
        <w:pStyle w:val="newncpi"/>
      </w:pPr>
      <w:r>
        <w:t>начисленную заработную плату за фактически отработанное в расчетном периоде время – 257 392 руб. (без учета оплаты времени простоя, за работу в выходной день, отпускных, доплаты за совмещение профессии, премии по итогам смотра-конкурса и среднего заработка за время прохождения обязательного медосмотра – 569 653 – 3478 – 27 826 – 172 000 – 38 957 – 50 000 – 20 000).</w:t>
      </w:r>
    </w:p>
    <w:p w:rsidR="00B14465" w:rsidRDefault="00B14465">
      <w:pPr>
        <w:pStyle w:val="newncpi"/>
      </w:pPr>
      <w:r>
        <w:t>Сумма доплаты составит 46 128 руб. (303 520 – 257 392).</w:t>
      </w:r>
    </w:p>
    <w:p w:rsidR="00B14465" w:rsidRDefault="00B14465">
      <w:pPr>
        <w:pStyle w:val="newncpi"/>
      </w:pPr>
      <w:r>
        <w:t>Общая сумма заработной платы составит 615 781 руб. (569 653 + 46 128).</w:t>
      </w:r>
    </w:p>
    <w:p w:rsidR="00B14465" w:rsidRDefault="00B14465">
      <w:pPr>
        <w:pStyle w:val="primer"/>
      </w:pPr>
      <w:r>
        <w:t> </w:t>
      </w:r>
    </w:p>
    <w:p w:rsidR="00B14465" w:rsidRDefault="00B14465">
      <w:pPr>
        <w:pStyle w:val="primer"/>
      </w:pPr>
      <w:r>
        <w:t>Пример 3.</w:t>
      </w:r>
    </w:p>
    <w:p w:rsidR="00B14465" w:rsidRDefault="00B14465">
      <w:pPr>
        <w:pStyle w:val="primer"/>
      </w:pPr>
      <w:r>
        <w:t>Работнику – инвалиду II группы установлено неполное рабочее время – 3,5 часа ежедневно при пятидневной рабочей неделе и продолжительности его рабочего времени 161 час (23 рабочих дня).</w:t>
      </w:r>
    </w:p>
    <w:p w:rsidR="00B14465" w:rsidRDefault="00B14465">
      <w:pPr>
        <w:pStyle w:val="primer"/>
      </w:pPr>
      <w:r>
        <w:t>Согласно табелю использования рабочего времени им отработано 73,5 часа, в том числе 3,5 часа в государственный праздник, объявленный нерабочим днем, а также представлен листок о временной нетрудоспособности за 2 дня (7 часов).</w:t>
      </w:r>
    </w:p>
    <w:p w:rsidR="00B14465" w:rsidRDefault="00B14465">
      <w:pPr>
        <w:pStyle w:val="primer"/>
      </w:pPr>
      <w:r>
        <w:t>Начислена заработная плата – 287 306 руб., в том числе:</w:t>
      </w:r>
    </w:p>
    <w:p w:rsidR="00B14465" w:rsidRDefault="00B14465">
      <w:pPr>
        <w:pStyle w:val="primer"/>
      </w:pPr>
      <w:r>
        <w:t>1. за отработанное время исходя из часовой тарифной ставки – 139 130 руб. (320 000 / 161 х 70);</w:t>
      </w:r>
    </w:p>
    <w:p w:rsidR="00B14465" w:rsidRDefault="00B14465">
      <w:pPr>
        <w:pStyle w:val="primer"/>
      </w:pPr>
      <w:r>
        <w:t>2. оплата за каждый час работы в выходной день в размере двойной часовой тарифной ставки – 13 913 руб. (320 000 / 161 х 3,5 х 2);</w:t>
      </w:r>
    </w:p>
    <w:p w:rsidR="00B14465" w:rsidRDefault="00B14465">
      <w:pPr>
        <w:pStyle w:val="primer"/>
      </w:pPr>
      <w:r>
        <w:t>3. премия – 43 826 руб. (30 % от суммы оплаты за отработанное время и за часы работы в выходной день исходя из одинарной часовой тарифной ставки – (139 130 + 320 000 / 161 х 3,5) х 0,3);</w:t>
      </w:r>
    </w:p>
    <w:p w:rsidR="00B14465" w:rsidRDefault="00B14465">
      <w:pPr>
        <w:pStyle w:val="primer"/>
      </w:pPr>
      <w:r>
        <w:t>4. средний заработок за время временной нетрудоспособности – 25 000 руб.;</w:t>
      </w:r>
    </w:p>
    <w:p w:rsidR="00B14465" w:rsidRDefault="00B14465">
      <w:pPr>
        <w:pStyle w:val="primer"/>
      </w:pPr>
      <w:r>
        <w:t>5. индексация заработной платы – 15 437 руб.;</w:t>
      </w:r>
    </w:p>
    <w:p w:rsidR="00B14465" w:rsidRDefault="00B14465">
      <w:pPr>
        <w:pStyle w:val="primer"/>
      </w:pPr>
      <w:r>
        <w:t>6. материальная помощь за квартал – 50 000 руб.</w:t>
      </w:r>
    </w:p>
    <w:p w:rsidR="00B14465" w:rsidRDefault="00B14465">
      <w:pPr>
        <w:pStyle w:val="primer"/>
      </w:pPr>
      <w:r>
        <w:t> </w:t>
      </w:r>
    </w:p>
    <w:p w:rsidR="00B14465" w:rsidRDefault="00B14465">
      <w:pPr>
        <w:pStyle w:val="newncpi"/>
      </w:pPr>
      <w:r>
        <w:t>Для определения размера доплаты до уровня МЗП сравниваем:</w:t>
      </w:r>
    </w:p>
    <w:p w:rsidR="00B14465" w:rsidRDefault="00B14465">
      <w:pPr>
        <w:pStyle w:val="newncpi"/>
      </w:pPr>
      <w:r>
        <w:t>размер МЗП – 199 185 руб. (2710 руб. х 73,5 часа), рассчитанной исходя из часовой МЗП, установленной в соответствии с законодательством, и фактически отработанного времени – 73,5 часа (80,5 – 7) без учета времени временной нетрудоспособности – 7 часов, и</w:t>
      </w:r>
    </w:p>
    <w:p w:rsidR="00B14465" w:rsidRDefault="00B14465">
      <w:pPr>
        <w:pStyle w:val="newncpi"/>
      </w:pPr>
      <w:r>
        <w:t>начисленную заработную плату за фактически отработанное в расчетном периоде время – 205 349 руб. (без учета оплаты за работу в праздничный день (из расчета одинарной часовой тарифной ставки), среднего заработка за время временной нетрудоспособности и материальной помощи – 287 306 – (13 913 / 2) – 25 000 – 50 000).</w:t>
      </w:r>
    </w:p>
    <w:p w:rsidR="00B14465" w:rsidRDefault="00B14465">
      <w:pPr>
        <w:pStyle w:val="newncpi"/>
      </w:pPr>
      <w:r>
        <w:t>Сумма доплаты составит 0 руб. (199 185 </w:t>
      </w:r>
      <w:r>
        <w:rPr>
          <w:u w:val="single"/>
        </w:rPr>
        <w:t>&lt; </w:t>
      </w:r>
      <w:r>
        <w:t>205 349).</w:t>
      </w:r>
    </w:p>
    <w:p w:rsidR="00B14465" w:rsidRDefault="00B14465">
      <w:pPr>
        <w:pStyle w:val="newncpi"/>
      </w:pPr>
      <w:r>
        <w:t>Общая сумма заработной платы составит 287 306 руб.</w:t>
      </w:r>
    </w:p>
    <w:p w:rsidR="00B14465" w:rsidRDefault="00B14465">
      <w:pPr>
        <w:pStyle w:val="newncpi"/>
      </w:pPr>
      <w:r>
        <w:t> </w:t>
      </w:r>
    </w:p>
    <w:p w:rsidR="00B14465" w:rsidRDefault="00B14465">
      <w:pPr>
        <w:pStyle w:val="newncpi"/>
      </w:pPr>
      <w:r>
        <w:t>Настоящее письмо просим довести до подчиненных (входящих в состав) организаций, а местным исполнительным и распорядительным органам – до организаций любых организационно-правовых форм и индивидуальных предпринимателей, зарегистрированных на соответствующей территории.</w:t>
      </w:r>
    </w:p>
    <w:p w:rsidR="00B14465" w:rsidRDefault="00B14465">
      <w:pPr>
        <w:pStyle w:val="newncpi"/>
      </w:pPr>
      <w:r>
        <w:t>Письмо Министерства труда и социальной защиты Республики Беларусь от 14 июля 2006 г. № 21/957 «О минимальной заработной плате» с 1 июня 2011 г. не применяется.</w:t>
      </w:r>
    </w:p>
    <w:p w:rsidR="00B14465" w:rsidRDefault="00B1446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B1446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4465" w:rsidRDefault="00B1446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4465" w:rsidRDefault="00B14465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B14465" w:rsidRDefault="00B14465">
      <w:pPr>
        <w:pStyle w:val="newncpi"/>
      </w:pPr>
      <w:r>
        <w:t> </w:t>
      </w:r>
    </w:p>
    <w:p w:rsidR="00DE1BDB" w:rsidRDefault="00DE1BDB"/>
    <w:sectPr w:rsidR="00DE1BDB" w:rsidSect="00B14465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2D" w:rsidRDefault="006D392D" w:rsidP="00B14465">
      <w:pPr>
        <w:spacing w:after="0" w:line="240" w:lineRule="auto"/>
      </w:pPr>
      <w:r>
        <w:separator/>
      </w:r>
    </w:p>
  </w:endnote>
  <w:endnote w:type="continuationSeparator" w:id="0">
    <w:p w:rsidR="006D392D" w:rsidRDefault="006D392D" w:rsidP="00B1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2D" w:rsidRDefault="006D392D" w:rsidP="00B14465">
      <w:pPr>
        <w:spacing w:after="0" w:line="240" w:lineRule="auto"/>
      </w:pPr>
      <w:r>
        <w:separator/>
      </w:r>
    </w:p>
  </w:footnote>
  <w:footnote w:type="continuationSeparator" w:id="0">
    <w:p w:rsidR="006D392D" w:rsidRDefault="006D392D" w:rsidP="00B1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65" w:rsidRDefault="00B14465" w:rsidP="000A5E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465" w:rsidRDefault="00B144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65" w:rsidRPr="00B14465" w:rsidRDefault="00B14465" w:rsidP="000A5E7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14465">
      <w:rPr>
        <w:rStyle w:val="a7"/>
        <w:rFonts w:ascii="Times New Roman" w:hAnsi="Times New Roman" w:cs="Times New Roman"/>
        <w:sz w:val="24"/>
      </w:rPr>
      <w:fldChar w:fldCharType="begin"/>
    </w:r>
    <w:r w:rsidRPr="00B1446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14465">
      <w:rPr>
        <w:rStyle w:val="a7"/>
        <w:rFonts w:ascii="Times New Roman" w:hAnsi="Times New Roman" w:cs="Times New Roman"/>
        <w:sz w:val="24"/>
      </w:rPr>
      <w:fldChar w:fldCharType="separate"/>
    </w:r>
    <w:r w:rsidR="00DD27FE">
      <w:rPr>
        <w:rStyle w:val="a7"/>
        <w:rFonts w:ascii="Times New Roman" w:hAnsi="Times New Roman" w:cs="Times New Roman"/>
        <w:noProof/>
        <w:sz w:val="24"/>
      </w:rPr>
      <w:t>5</w:t>
    </w:r>
    <w:r w:rsidRPr="00B14465">
      <w:rPr>
        <w:rStyle w:val="a7"/>
        <w:rFonts w:ascii="Times New Roman" w:hAnsi="Times New Roman" w:cs="Times New Roman"/>
        <w:sz w:val="24"/>
      </w:rPr>
      <w:fldChar w:fldCharType="end"/>
    </w:r>
  </w:p>
  <w:p w:rsidR="00B14465" w:rsidRPr="00B14465" w:rsidRDefault="00B1446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65"/>
    <w:rsid w:val="00012B04"/>
    <w:rsid w:val="000267F2"/>
    <w:rsid w:val="00034997"/>
    <w:rsid w:val="00041781"/>
    <w:rsid w:val="00073C11"/>
    <w:rsid w:val="000B6F5E"/>
    <w:rsid w:val="000C4761"/>
    <w:rsid w:val="000D187F"/>
    <w:rsid w:val="000D50BD"/>
    <w:rsid w:val="000D526B"/>
    <w:rsid w:val="000F4FE4"/>
    <w:rsid w:val="00106BD0"/>
    <w:rsid w:val="00113DAC"/>
    <w:rsid w:val="00116659"/>
    <w:rsid w:val="00120843"/>
    <w:rsid w:val="00144B7E"/>
    <w:rsid w:val="00145CF4"/>
    <w:rsid w:val="00147E0A"/>
    <w:rsid w:val="00165418"/>
    <w:rsid w:val="00181ED1"/>
    <w:rsid w:val="00184AD0"/>
    <w:rsid w:val="00187D93"/>
    <w:rsid w:val="001F3D37"/>
    <w:rsid w:val="00201563"/>
    <w:rsid w:val="00201B8A"/>
    <w:rsid w:val="00216F15"/>
    <w:rsid w:val="00267845"/>
    <w:rsid w:val="002976FA"/>
    <w:rsid w:val="002A70F3"/>
    <w:rsid w:val="002B46FE"/>
    <w:rsid w:val="002B67B4"/>
    <w:rsid w:val="002C72FF"/>
    <w:rsid w:val="002E19DA"/>
    <w:rsid w:val="002E3D41"/>
    <w:rsid w:val="002E4958"/>
    <w:rsid w:val="002E77C8"/>
    <w:rsid w:val="003005CD"/>
    <w:rsid w:val="00304554"/>
    <w:rsid w:val="003420BE"/>
    <w:rsid w:val="003554CB"/>
    <w:rsid w:val="00356108"/>
    <w:rsid w:val="0037421C"/>
    <w:rsid w:val="00380F39"/>
    <w:rsid w:val="00383F00"/>
    <w:rsid w:val="00384E8C"/>
    <w:rsid w:val="00384F30"/>
    <w:rsid w:val="003A7D1E"/>
    <w:rsid w:val="003B02A5"/>
    <w:rsid w:val="003C4A46"/>
    <w:rsid w:val="003C6F74"/>
    <w:rsid w:val="003F2A0D"/>
    <w:rsid w:val="003F4347"/>
    <w:rsid w:val="0040351C"/>
    <w:rsid w:val="00403AE7"/>
    <w:rsid w:val="00444C92"/>
    <w:rsid w:val="004459B9"/>
    <w:rsid w:val="00450D6F"/>
    <w:rsid w:val="00462ACC"/>
    <w:rsid w:val="00470223"/>
    <w:rsid w:val="00471B80"/>
    <w:rsid w:val="004752BD"/>
    <w:rsid w:val="004C3540"/>
    <w:rsid w:val="004D505E"/>
    <w:rsid w:val="004F2799"/>
    <w:rsid w:val="004F35A8"/>
    <w:rsid w:val="00507765"/>
    <w:rsid w:val="005131A3"/>
    <w:rsid w:val="00530737"/>
    <w:rsid w:val="0055157D"/>
    <w:rsid w:val="0055752E"/>
    <w:rsid w:val="005609E4"/>
    <w:rsid w:val="00572C6C"/>
    <w:rsid w:val="0058516A"/>
    <w:rsid w:val="00585ED1"/>
    <w:rsid w:val="00597A41"/>
    <w:rsid w:val="005A5D5F"/>
    <w:rsid w:val="005A7106"/>
    <w:rsid w:val="005A71CE"/>
    <w:rsid w:val="005B1588"/>
    <w:rsid w:val="005C152D"/>
    <w:rsid w:val="005D35A5"/>
    <w:rsid w:val="005E19F2"/>
    <w:rsid w:val="005F254B"/>
    <w:rsid w:val="00646719"/>
    <w:rsid w:val="006647EA"/>
    <w:rsid w:val="00666060"/>
    <w:rsid w:val="00672884"/>
    <w:rsid w:val="006829EA"/>
    <w:rsid w:val="00684C8F"/>
    <w:rsid w:val="00685F22"/>
    <w:rsid w:val="00687046"/>
    <w:rsid w:val="0069703A"/>
    <w:rsid w:val="006C68CB"/>
    <w:rsid w:val="006D2021"/>
    <w:rsid w:val="006D392D"/>
    <w:rsid w:val="006E66CD"/>
    <w:rsid w:val="00735EF3"/>
    <w:rsid w:val="007375A8"/>
    <w:rsid w:val="0075688B"/>
    <w:rsid w:val="00762BDE"/>
    <w:rsid w:val="00786CC2"/>
    <w:rsid w:val="007B0368"/>
    <w:rsid w:val="007D6F61"/>
    <w:rsid w:val="007D74AC"/>
    <w:rsid w:val="007F5166"/>
    <w:rsid w:val="008327A4"/>
    <w:rsid w:val="008540B8"/>
    <w:rsid w:val="008722E9"/>
    <w:rsid w:val="00881C7B"/>
    <w:rsid w:val="008852B9"/>
    <w:rsid w:val="0089457C"/>
    <w:rsid w:val="00897570"/>
    <w:rsid w:val="008A7872"/>
    <w:rsid w:val="008B6FBF"/>
    <w:rsid w:val="008C4AC4"/>
    <w:rsid w:val="008D4BF2"/>
    <w:rsid w:val="008D4CC4"/>
    <w:rsid w:val="008F1AD2"/>
    <w:rsid w:val="00913960"/>
    <w:rsid w:val="00930CB6"/>
    <w:rsid w:val="0094768E"/>
    <w:rsid w:val="00952611"/>
    <w:rsid w:val="009623D5"/>
    <w:rsid w:val="009671DA"/>
    <w:rsid w:val="00993B86"/>
    <w:rsid w:val="009A3F25"/>
    <w:rsid w:val="009A749D"/>
    <w:rsid w:val="009A76EC"/>
    <w:rsid w:val="009B53B8"/>
    <w:rsid w:val="009C5F2A"/>
    <w:rsid w:val="009C7320"/>
    <w:rsid w:val="009D31EF"/>
    <w:rsid w:val="009E3EC2"/>
    <w:rsid w:val="009E6100"/>
    <w:rsid w:val="00A13DDE"/>
    <w:rsid w:val="00A147D7"/>
    <w:rsid w:val="00A2751A"/>
    <w:rsid w:val="00A357D9"/>
    <w:rsid w:val="00A37A0C"/>
    <w:rsid w:val="00A53525"/>
    <w:rsid w:val="00A53C65"/>
    <w:rsid w:val="00A6100D"/>
    <w:rsid w:val="00A61B2E"/>
    <w:rsid w:val="00A65A64"/>
    <w:rsid w:val="00A85989"/>
    <w:rsid w:val="00A96145"/>
    <w:rsid w:val="00AB520F"/>
    <w:rsid w:val="00AC0272"/>
    <w:rsid w:val="00AF6046"/>
    <w:rsid w:val="00AF6D80"/>
    <w:rsid w:val="00B131B5"/>
    <w:rsid w:val="00B14465"/>
    <w:rsid w:val="00B411BC"/>
    <w:rsid w:val="00B420AE"/>
    <w:rsid w:val="00B42CF2"/>
    <w:rsid w:val="00B558E5"/>
    <w:rsid w:val="00B56EC5"/>
    <w:rsid w:val="00B625E0"/>
    <w:rsid w:val="00B630C1"/>
    <w:rsid w:val="00B65AD3"/>
    <w:rsid w:val="00B7238A"/>
    <w:rsid w:val="00B746F3"/>
    <w:rsid w:val="00B855DE"/>
    <w:rsid w:val="00B956F1"/>
    <w:rsid w:val="00B96668"/>
    <w:rsid w:val="00BB0478"/>
    <w:rsid w:val="00BB0E5D"/>
    <w:rsid w:val="00BD71BF"/>
    <w:rsid w:val="00BF1D4A"/>
    <w:rsid w:val="00BF2F34"/>
    <w:rsid w:val="00BF684C"/>
    <w:rsid w:val="00C13212"/>
    <w:rsid w:val="00C15E4E"/>
    <w:rsid w:val="00C23DD6"/>
    <w:rsid w:val="00C3320C"/>
    <w:rsid w:val="00C700F2"/>
    <w:rsid w:val="00C838EB"/>
    <w:rsid w:val="00CA31BA"/>
    <w:rsid w:val="00CA5822"/>
    <w:rsid w:val="00CB0CF0"/>
    <w:rsid w:val="00CB0EBD"/>
    <w:rsid w:val="00CD1C49"/>
    <w:rsid w:val="00CF3A28"/>
    <w:rsid w:val="00D063F4"/>
    <w:rsid w:val="00D1068E"/>
    <w:rsid w:val="00D170AB"/>
    <w:rsid w:val="00D50DE5"/>
    <w:rsid w:val="00D60DF8"/>
    <w:rsid w:val="00D7058E"/>
    <w:rsid w:val="00D70DA6"/>
    <w:rsid w:val="00D87C1F"/>
    <w:rsid w:val="00D92C77"/>
    <w:rsid w:val="00DB7D79"/>
    <w:rsid w:val="00DC3CC0"/>
    <w:rsid w:val="00DC48FD"/>
    <w:rsid w:val="00DC715B"/>
    <w:rsid w:val="00DD27FE"/>
    <w:rsid w:val="00DD4FFB"/>
    <w:rsid w:val="00DE1BDB"/>
    <w:rsid w:val="00DF171A"/>
    <w:rsid w:val="00E067ED"/>
    <w:rsid w:val="00E25025"/>
    <w:rsid w:val="00E463C0"/>
    <w:rsid w:val="00E675D6"/>
    <w:rsid w:val="00E72782"/>
    <w:rsid w:val="00E840B1"/>
    <w:rsid w:val="00EA0A2F"/>
    <w:rsid w:val="00EB35D5"/>
    <w:rsid w:val="00EB46CE"/>
    <w:rsid w:val="00EB54FC"/>
    <w:rsid w:val="00EB67C2"/>
    <w:rsid w:val="00EC711D"/>
    <w:rsid w:val="00EE59C8"/>
    <w:rsid w:val="00EF5FF3"/>
    <w:rsid w:val="00EF768D"/>
    <w:rsid w:val="00F1163B"/>
    <w:rsid w:val="00F144D6"/>
    <w:rsid w:val="00F219F4"/>
    <w:rsid w:val="00F21C8D"/>
    <w:rsid w:val="00F464D3"/>
    <w:rsid w:val="00F51DB5"/>
    <w:rsid w:val="00F62F3E"/>
    <w:rsid w:val="00F77878"/>
    <w:rsid w:val="00F80362"/>
    <w:rsid w:val="00FC43F6"/>
    <w:rsid w:val="00FD2BB4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10F8C06-3FE2-4755-8AC7-A98EF3E1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144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144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44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144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B144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44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144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promulgator">
    <w:name w:val="promulgator"/>
    <w:basedOn w:val="a0"/>
    <w:rsid w:val="00B144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144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446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144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446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1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465"/>
  </w:style>
  <w:style w:type="paragraph" w:styleId="a5">
    <w:name w:val="footer"/>
    <w:basedOn w:val="a"/>
    <w:link w:val="a6"/>
    <w:uiPriority w:val="99"/>
    <w:unhideWhenUsed/>
    <w:rsid w:val="00B1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465"/>
  </w:style>
  <w:style w:type="character" w:styleId="a7">
    <w:name w:val="page number"/>
    <w:basedOn w:val="a0"/>
    <w:uiPriority w:val="99"/>
    <w:semiHidden/>
    <w:unhideWhenUsed/>
    <w:rsid w:val="00B14465"/>
  </w:style>
  <w:style w:type="table" w:styleId="a8">
    <w:name w:val="Table Grid"/>
    <w:basedOn w:val="a1"/>
    <w:uiPriority w:val="59"/>
    <w:rsid w:val="00B1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2477</Words>
  <Characters>14125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ins999</dc:creator>
  <cp:keywords/>
  <dc:description/>
  <cp:lastModifiedBy>ins15</cp:lastModifiedBy>
  <cp:revision>2</cp:revision>
  <dcterms:created xsi:type="dcterms:W3CDTF">2020-07-23T10:35:00Z</dcterms:created>
  <dcterms:modified xsi:type="dcterms:W3CDTF">2020-07-23T10:35:00Z</dcterms:modified>
</cp:coreProperties>
</file>