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7B" w:rsidRPr="009958B1" w:rsidRDefault="00955B7B" w:rsidP="006D121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9958B1">
        <w:rPr>
          <w:rFonts w:ascii="Times New Roman" w:hAnsi="Times New Roman"/>
          <w:b/>
          <w:i/>
          <w:sz w:val="32"/>
          <w:szCs w:val="32"/>
        </w:rPr>
        <w:t>Культура и этика охотника</w:t>
      </w:r>
      <w:r w:rsidR="006D121E" w:rsidRPr="009958B1">
        <w:rPr>
          <w:rFonts w:ascii="Times New Roman" w:hAnsi="Times New Roman"/>
          <w:b/>
          <w:i/>
          <w:sz w:val="32"/>
          <w:szCs w:val="32"/>
        </w:rPr>
        <w:t>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Настоящий охотник пребывает в единстве с природой. Это возлагает на него определённые обязанности, выполнение которых зависит от воспитанности, грамотности и внутренней культуры человека. Охоте посвящают свой досуг люди различных возрастов и профессий, к сожалению, не все они знакомы с добрыми охотничьим</w:t>
      </w:r>
      <w:bookmarkStart w:id="0" w:name="_GoBack"/>
      <w:bookmarkEnd w:id="0"/>
      <w:r w:rsidRPr="006D121E">
        <w:rPr>
          <w:rFonts w:ascii="Times New Roman" w:hAnsi="Times New Roman"/>
          <w:sz w:val="28"/>
          <w:szCs w:val="28"/>
        </w:rPr>
        <w:t xml:space="preserve">и традициями и этикой охоты. 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 xml:space="preserve">Охотничья этика – неписаный кодекс норм поведения, моральных обязанностей охотника по отношению к своим товарищам, диким животным и окружающей природе. Эти правила являются внутренними убеждениями охотника и соблюдаются им не из страха быть наказанным, </w:t>
      </w:r>
      <w:proofErr w:type="gramStart"/>
      <w:r w:rsidRPr="006D121E">
        <w:rPr>
          <w:rFonts w:ascii="Times New Roman" w:hAnsi="Times New Roman"/>
          <w:sz w:val="28"/>
          <w:szCs w:val="28"/>
        </w:rPr>
        <w:t>а</w:t>
      </w:r>
      <w:proofErr w:type="gramEnd"/>
      <w:r w:rsidRPr="006D121E">
        <w:rPr>
          <w:rFonts w:ascii="Times New Roman" w:hAnsi="Times New Roman"/>
          <w:sz w:val="28"/>
          <w:szCs w:val="28"/>
        </w:rPr>
        <w:t xml:space="preserve"> по совести. Культура и этика охоты выработались в ходе развития общества. Многие современные традиции возникли благодаря росту материального достатка человека. 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Вот лишь некоторые из норм неписаного охотничьего кодекса: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- добытая из-под чужой собаки дичь принадлежит хозяину собаки, который возвращает стрелявшему патроны.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- первым стреляет тот, с кем рядом поднялась дичь, после его выстрела стреляют остальные.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- если по дичи стреляло несколько охотников без явных попаданий, а дичь, пробежав или пролетев какое-то расстояние, падает, она принадлежит тому, кто стрелял последним.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- крупная дичь считается добычей того, кто окончательно остановил зверя.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- все претензии к промахнувшемуся высказываются вежливо. Не промахивается только тот, кто не стреляет.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- стрелку, добывшему на коллективной охоте крупного зверя, принадлежат его голова и субпродукты (сердце, печень, легкие и др.), остальное делится на всех участников.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- если попал на охоту в малознакомую компанию, веди себя по поговорке: «В чужой монастырь со своим уставом не ходят».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- если животное добыто в чужом секторе, оно присуждается тому, кто в этом секторе стрелял. Зверь лег посредине секторов – кто нанес ему смертельную рану, тот и победитель.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- обязательно следует добрать подранка.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 xml:space="preserve">- недопустимо стрелять зайца на лежке, а птицу – не в полете. 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D121E">
        <w:rPr>
          <w:rFonts w:ascii="Times New Roman" w:hAnsi="Times New Roman"/>
          <w:sz w:val="28"/>
          <w:szCs w:val="28"/>
        </w:rPr>
        <w:t>на току</w:t>
      </w:r>
      <w:proofErr w:type="gramEnd"/>
      <w:r w:rsidRPr="006D121E">
        <w:rPr>
          <w:rFonts w:ascii="Times New Roman" w:hAnsi="Times New Roman"/>
          <w:sz w:val="28"/>
          <w:szCs w:val="28"/>
        </w:rPr>
        <w:t xml:space="preserve"> тетерок не стреляют, не стреляют и первого прилетевшего тетерева. Можно расстроить весь ток.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 xml:space="preserve">- нельзя занимать чужие </w:t>
      </w:r>
      <w:proofErr w:type="spellStart"/>
      <w:r w:rsidRPr="006D121E">
        <w:rPr>
          <w:rFonts w:ascii="Times New Roman" w:hAnsi="Times New Roman"/>
          <w:sz w:val="28"/>
          <w:szCs w:val="28"/>
        </w:rPr>
        <w:t>скрадки</w:t>
      </w:r>
      <w:proofErr w:type="spellEnd"/>
      <w:r w:rsidRPr="006D121E">
        <w:rPr>
          <w:rFonts w:ascii="Times New Roman" w:hAnsi="Times New Roman"/>
          <w:sz w:val="28"/>
          <w:szCs w:val="28"/>
        </w:rPr>
        <w:t xml:space="preserve">, лабазы, шалаши. 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- нельзя стрелять дичь там, где нет возможности её найти и подобрать.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- при охоте вдвоем с лодки более меткий всегда будет с добычей, но воспитанный охотник сложит все в одну кучу и поделит ее пополам.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lastRenderedPageBreak/>
        <w:t>- считается дурным тоном фотографироваться верхом на трофее или насмехаясь над добытым животным.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Для настоящего охотника неприемлемы запрещенные орудия и способы охоты, используемые браконьерами.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 xml:space="preserve">Охотник в лесу, как дома, а дома не мусорят – не оставляют после себя бумагу, пакеты, консервные банки, непотушенные костры и т.п. 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Охотник знает, как укрыться от ненастья, что делать во время грозы, умеет ориентироваться в лесу, может оказать первую медицинскую помощь.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Все свои знания опытный охотник передает молодому, не забывая, что уважение – чувство взаимное.</w:t>
      </w:r>
    </w:p>
    <w:p w:rsidR="00955B7B" w:rsidRPr="006D121E" w:rsidRDefault="00955B7B" w:rsidP="006D1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Занимаясь любимым хобби, культурный охотник позаботится о выполнении не только принятых правил, но и неписаных норм, соблюдение которых принесет ему заслуженное уважение в профессиональном сообществе.</w:t>
      </w:r>
    </w:p>
    <w:p w:rsidR="00955B7B" w:rsidRPr="006D121E" w:rsidRDefault="00955B7B" w:rsidP="006D12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121E" w:rsidRPr="006D121E" w:rsidRDefault="006D121E" w:rsidP="006D12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За дополнительной информацией по вопросам охраны животного и растительного мира, или о фактах браконьерства обращаться в Жлобинскую межрайонную инспекцию охраны животного и растительного мира по адресу: ул. Петровского 45/2а тел. 2 76-30 или по телефону горячей линии Госинспекции 8-033-333-60-00 или 8-017-390-00-00 (круглосуточно).</w:t>
      </w:r>
    </w:p>
    <w:p w:rsidR="006D121E" w:rsidRPr="006D121E" w:rsidRDefault="006D121E" w:rsidP="006D12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121E" w:rsidRPr="006D121E" w:rsidRDefault="006D121E" w:rsidP="006D1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21E">
        <w:rPr>
          <w:rFonts w:ascii="Times New Roman" w:hAnsi="Times New Roman"/>
          <w:sz w:val="28"/>
          <w:szCs w:val="28"/>
        </w:rPr>
        <w:t>Жлобинская межрайонная инспекция 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2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21E">
        <w:rPr>
          <w:rFonts w:ascii="Times New Roman" w:hAnsi="Times New Roman"/>
          <w:sz w:val="28"/>
          <w:szCs w:val="28"/>
        </w:rPr>
        <w:t>РМ.</w:t>
      </w:r>
    </w:p>
    <w:sectPr w:rsidR="006D121E" w:rsidRPr="006D121E" w:rsidSect="006D121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01"/>
    <w:rsid w:val="006D121E"/>
    <w:rsid w:val="00913F01"/>
    <w:rsid w:val="00955B7B"/>
    <w:rsid w:val="00980FE2"/>
    <w:rsid w:val="009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AB722-5D4E-421B-9340-EF27C02D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1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B7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2022-12-05T15:31:00Z</dcterms:created>
  <dcterms:modified xsi:type="dcterms:W3CDTF">2023-12-13T05:20:00Z</dcterms:modified>
</cp:coreProperties>
</file>