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3A" w:rsidRPr="00310F89" w:rsidRDefault="00310F89" w:rsidP="00310F89">
      <w:r w:rsidRPr="00310F89">
        <w:rPr>
          <w:rFonts w:ascii="Times New Roman" w:hAnsi="Times New Roman" w:cs="Times New Roman"/>
          <w:sz w:val="32"/>
          <w:szCs w:val="32"/>
        </w:rPr>
        <w:t>Предприятие реорганизовалось, что делать с разрешением на выбросы загрязняющих веществ в атмосферный воздух?</w:t>
      </w:r>
      <w:r w:rsidRPr="00310F89">
        <w:rPr>
          <w:rFonts w:ascii="Times New Roman" w:hAnsi="Times New Roman" w:cs="Times New Roman"/>
          <w:sz w:val="32"/>
          <w:szCs w:val="32"/>
        </w:rPr>
        <w:br/>
      </w:r>
      <w:r w:rsidRPr="00310F89">
        <w:rPr>
          <w:rFonts w:ascii="Times New Roman" w:hAnsi="Times New Roman" w:cs="Times New Roman"/>
          <w:sz w:val="32"/>
          <w:szCs w:val="32"/>
        </w:rPr>
        <w:br/>
      </w:r>
      <w:proofErr w:type="spellStart"/>
      <w:proofErr w:type="gramStart"/>
      <w:r w:rsidRPr="00310F89">
        <w:rPr>
          <w:rFonts w:ascii="Times New Roman" w:hAnsi="Times New Roman" w:cs="Times New Roman"/>
          <w:sz w:val="32"/>
          <w:szCs w:val="32"/>
        </w:rPr>
        <w:t>Чечерская</w:t>
      </w:r>
      <w:proofErr w:type="spellEnd"/>
      <w:r w:rsidRPr="00310F89">
        <w:rPr>
          <w:rFonts w:ascii="Times New Roman" w:hAnsi="Times New Roman" w:cs="Times New Roman"/>
          <w:sz w:val="32"/>
          <w:szCs w:val="32"/>
        </w:rPr>
        <w:t xml:space="preserve"> районная инспекция природных ресурсов и охраны окружающей среды обращает внимание, что в случае реорганизации заявителя в форме слияния, выделения, разделения, присоединения к нему другого заявителя, заявитель обязан в шестимесячный срок со дня государственной регистрации либо государственной регистрации изменений и (или) дополнений, внесенных в учредительные документы юридического лица обратиться в областной комитет за получением нового разрешения на выбросы.</w:t>
      </w:r>
      <w:proofErr w:type="gramEnd"/>
      <w:r w:rsidRPr="00310F89">
        <w:rPr>
          <w:rFonts w:ascii="Times New Roman" w:hAnsi="Times New Roman" w:cs="Times New Roman"/>
          <w:sz w:val="32"/>
          <w:szCs w:val="32"/>
        </w:rPr>
        <w:br/>
        <w:t>По истечении семи месяцев со дня реорганизации действие разрешения на выбросы прекращается!</w:t>
      </w:r>
      <w:r w:rsidRPr="00310F89">
        <w:rPr>
          <w:rFonts w:ascii="Times New Roman" w:hAnsi="Times New Roman" w:cs="Times New Roman"/>
          <w:sz w:val="32"/>
          <w:szCs w:val="32"/>
        </w:rPr>
        <w:br/>
        <w:t>В случае осуществления производственной деятельности без разрешения на выбросы юридическим лицом будут нарушены требования пункта 2 статьи 26, пункта 1 статьи 33 Закона Республики Беларусь от 16.12.2008 № 2-З «Об охране атмосферного воздуха».</w:t>
      </w:r>
      <w:r w:rsidRPr="00310F89">
        <w:rPr>
          <w:rFonts w:ascii="Times New Roman" w:hAnsi="Times New Roman" w:cs="Times New Roman"/>
          <w:sz w:val="32"/>
          <w:szCs w:val="32"/>
        </w:rPr>
        <w:br/>
        <w:t>Также, выброс загрязняющего вещества в атмосферный воздух от организованного стационарного источника выбросов без разрешения на выбросы, если получение такого разрешения обязательно в соответствии с законодательством, является фактом причинения вреда окружающей среде и подлежит возмещению.</w:t>
      </w:r>
      <w:r w:rsidRPr="00310F89">
        <w:rPr>
          <w:rFonts w:ascii="Times New Roman" w:hAnsi="Times New Roman" w:cs="Times New Roman"/>
          <w:sz w:val="32"/>
          <w:szCs w:val="32"/>
        </w:rPr>
        <w:br/>
        <w:t>Таким образом, юридическому лицу необходимо внимательно следить за сроками и в течение 6 месяцев со дня реорганизации обратиться за новым разрешением на выбросы.</w:t>
      </w:r>
    </w:p>
    <w:sectPr w:rsidR="00336D3A" w:rsidRPr="00310F89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1B64DB"/>
    <w:rsid w:val="00205681"/>
    <w:rsid w:val="00213C1D"/>
    <w:rsid w:val="002161EE"/>
    <w:rsid w:val="002C4758"/>
    <w:rsid w:val="00310F89"/>
    <w:rsid w:val="00336D3A"/>
    <w:rsid w:val="003D77AC"/>
    <w:rsid w:val="004B337D"/>
    <w:rsid w:val="005B44EF"/>
    <w:rsid w:val="00937A4E"/>
    <w:rsid w:val="00FA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2023-04-11T09:54:00Z</dcterms:created>
  <dcterms:modified xsi:type="dcterms:W3CDTF">2023-04-11T09:54:00Z</dcterms:modified>
</cp:coreProperties>
</file>