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0DB" w:rsidRDefault="006A10DB" w:rsidP="000C032D">
      <w:pPr>
        <w:spacing w:after="0" w:line="240" w:lineRule="auto"/>
        <w:jc w:val="both"/>
        <w:textAlignment w:val="top"/>
        <w:rPr>
          <w:rFonts w:ascii="Times New Roman" w:eastAsia="MS ??" w:hAnsi="Times New Roman" w:cs="Times New Roman"/>
          <w:spacing w:val="-4"/>
          <w:sz w:val="30"/>
          <w:szCs w:val="30"/>
          <w:lang w:eastAsia="ru-RU"/>
        </w:rPr>
      </w:pPr>
      <w:r w:rsidRPr="00EE417A">
        <w:rPr>
          <w:rFonts w:ascii="Times New Roman" w:eastAsia="MS ??" w:hAnsi="Times New Roman" w:cs="Times New Roman"/>
          <w:spacing w:val="-4"/>
          <w:sz w:val="30"/>
          <w:szCs w:val="30"/>
          <w:lang w:eastAsia="ru-RU"/>
        </w:rPr>
        <w:t>ВНИМАНИ</w:t>
      </w:r>
      <w:r w:rsidR="00EE417A">
        <w:rPr>
          <w:rFonts w:ascii="Times New Roman" w:eastAsia="MS ??" w:hAnsi="Times New Roman" w:cs="Times New Roman"/>
          <w:spacing w:val="-4"/>
          <w:sz w:val="30"/>
          <w:szCs w:val="30"/>
          <w:lang w:eastAsia="ru-RU"/>
        </w:rPr>
        <w:t>Ю</w:t>
      </w:r>
      <w:r w:rsidRPr="00EE417A">
        <w:rPr>
          <w:rFonts w:ascii="Times New Roman" w:eastAsia="MS ??" w:hAnsi="Times New Roman" w:cs="Times New Roman"/>
          <w:spacing w:val="-4"/>
          <w:sz w:val="30"/>
          <w:szCs w:val="30"/>
          <w:lang w:eastAsia="ru-RU"/>
        </w:rPr>
        <w:t xml:space="preserve"> НЕДРОПОЛЬЗОВАТЕЛЕЙ!</w:t>
      </w:r>
    </w:p>
    <w:p w:rsidR="00013E80" w:rsidRDefault="00013E80" w:rsidP="000C032D">
      <w:pPr>
        <w:spacing w:after="0" w:line="240" w:lineRule="auto"/>
        <w:jc w:val="both"/>
        <w:textAlignment w:val="top"/>
        <w:rPr>
          <w:rFonts w:ascii="Times New Roman" w:eastAsia="MS ??" w:hAnsi="Times New Roman" w:cs="Times New Roman"/>
          <w:spacing w:val="-4"/>
          <w:sz w:val="30"/>
          <w:szCs w:val="30"/>
          <w:lang w:eastAsia="ru-RU"/>
        </w:rPr>
      </w:pPr>
    </w:p>
    <w:p w:rsidR="00013E80" w:rsidRPr="00013E80" w:rsidRDefault="00013E80" w:rsidP="000C032D">
      <w:pPr>
        <w:spacing w:after="0" w:line="240" w:lineRule="auto"/>
        <w:jc w:val="both"/>
        <w:textAlignment w:val="top"/>
        <w:rPr>
          <w:rFonts w:ascii="Times New Roman" w:eastAsia="MS ??" w:hAnsi="Times New Roman" w:cs="Times New Roman"/>
          <w:spacing w:val="-4"/>
          <w:sz w:val="30"/>
          <w:szCs w:val="30"/>
          <w:u w:val="single"/>
          <w:lang w:eastAsia="ru-RU"/>
        </w:rPr>
      </w:pPr>
      <w:r w:rsidRPr="00013E80">
        <w:rPr>
          <w:rFonts w:ascii="Times New Roman" w:eastAsia="MS ??" w:hAnsi="Times New Roman" w:cs="Times New Roman"/>
          <w:spacing w:val="-4"/>
          <w:sz w:val="30"/>
          <w:szCs w:val="30"/>
          <w:u w:val="single"/>
          <w:lang w:eastAsia="ru-RU"/>
        </w:rPr>
        <w:t>ИЗМЕНЕН ПОРЯДОК ПРЕДОСТАВЛЕНИЯ СВЕДЕНИЙ О ДВИЖЕНИИ ЗАПАСОВ ПОЛЕЗНЫХ ИСКОП</w:t>
      </w:r>
      <w:r w:rsidR="00A9291E">
        <w:rPr>
          <w:rFonts w:ascii="Times New Roman" w:eastAsia="MS ??" w:hAnsi="Times New Roman" w:cs="Times New Roman"/>
          <w:spacing w:val="-4"/>
          <w:sz w:val="30"/>
          <w:szCs w:val="30"/>
          <w:u w:val="single"/>
          <w:lang w:eastAsia="ru-RU"/>
        </w:rPr>
        <w:t>А</w:t>
      </w:r>
      <w:r w:rsidRPr="00013E80">
        <w:rPr>
          <w:rFonts w:ascii="Times New Roman" w:eastAsia="MS ??" w:hAnsi="Times New Roman" w:cs="Times New Roman"/>
          <w:spacing w:val="-4"/>
          <w:sz w:val="30"/>
          <w:szCs w:val="30"/>
          <w:u w:val="single"/>
          <w:lang w:eastAsia="ru-RU"/>
        </w:rPr>
        <w:t>ЕМЫХ</w:t>
      </w:r>
    </w:p>
    <w:p w:rsidR="006A10DB" w:rsidRPr="00D82B65" w:rsidRDefault="006A10DB" w:rsidP="000C032D">
      <w:pPr>
        <w:spacing w:after="0" w:line="240" w:lineRule="auto"/>
        <w:jc w:val="both"/>
        <w:textAlignment w:val="top"/>
        <w:rPr>
          <w:rFonts w:ascii="Times New Roman" w:eastAsia="MS ??" w:hAnsi="Times New Roman" w:cs="Times New Roman"/>
          <w:spacing w:val="-4"/>
          <w:sz w:val="32"/>
          <w:szCs w:val="32"/>
          <w:lang w:eastAsia="ru-RU"/>
        </w:rPr>
      </w:pPr>
    </w:p>
    <w:p w:rsidR="001D19BC" w:rsidRPr="001D19BC" w:rsidRDefault="001D19BC" w:rsidP="004C52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??" w:hAnsi="Times New Roman" w:cs="Times New Roman"/>
          <w:spacing w:val="-4"/>
          <w:sz w:val="30"/>
          <w:szCs w:val="30"/>
          <w:lang w:eastAsia="ru-RU"/>
        </w:rPr>
      </w:pPr>
      <w:r w:rsidRPr="001D19BC">
        <w:rPr>
          <w:rFonts w:ascii="Times New Roman" w:eastAsia="MS ??" w:hAnsi="Times New Roman" w:cs="Times New Roman"/>
          <w:spacing w:val="-4"/>
          <w:sz w:val="30"/>
          <w:szCs w:val="30"/>
          <w:lang w:eastAsia="ru-RU"/>
        </w:rPr>
        <w:t xml:space="preserve">С учетом вступления в силу с 14 октября 2021 г. постановления Совета Министров Республики Беларусь от 02.09.2021 № 509 </w:t>
      </w:r>
      <w:r>
        <w:rPr>
          <w:rFonts w:ascii="Times New Roman" w:eastAsia="MS ??" w:hAnsi="Times New Roman" w:cs="Times New Roman"/>
          <w:spacing w:val="-4"/>
          <w:sz w:val="30"/>
          <w:szCs w:val="30"/>
          <w:lang w:eastAsia="ru-RU"/>
        </w:rPr>
        <w:t>«</w:t>
      </w:r>
      <w:r w:rsidRPr="001D19BC">
        <w:rPr>
          <w:rFonts w:ascii="Times New Roman" w:eastAsia="MS ??" w:hAnsi="Times New Roman" w:cs="Times New Roman"/>
          <w:spacing w:val="-4"/>
          <w:sz w:val="30"/>
          <w:szCs w:val="30"/>
          <w:lang w:eastAsia="ru-RU"/>
        </w:rPr>
        <w:t>О мерах по реализации Кодекса Республики Беларусь о недрах</w:t>
      </w:r>
      <w:r>
        <w:rPr>
          <w:rFonts w:ascii="Times New Roman" w:eastAsia="MS ??" w:hAnsi="Times New Roman" w:cs="Times New Roman"/>
          <w:spacing w:val="-4"/>
          <w:sz w:val="30"/>
          <w:szCs w:val="30"/>
          <w:lang w:eastAsia="ru-RU"/>
        </w:rPr>
        <w:t>»</w:t>
      </w:r>
      <w:r w:rsidRPr="001D19BC">
        <w:rPr>
          <w:rFonts w:ascii="Times New Roman" w:eastAsia="MS ??" w:hAnsi="Times New Roman" w:cs="Times New Roman"/>
          <w:spacing w:val="-4"/>
          <w:sz w:val="30"/>
          <w:szCs w:val="30"/>
          <w:lang w:eastAsia="ru-RU"/>
        </w:rPr>
        <w:t xml:space="preserve"> </w:t>
      </w:r>
      <w:r w:rsidRPr="00013E80">
        <w:rPr>
          <w:rFonts w:ascii="Times New Roman" w:eastAsia="MS ??" w:hAnsi="Times New Roman" w:cs="Times New Roman"/>
          <w:b/>
          <w:bCs/>
          <w:spacing w:val="-4"/>
          <w:sz w:val="30"/>
          <w:szCs w:val="30"/>
          <w:lang w:eastAsia="ru-RU"/>
        </w:rPr>
        <w:t>изменен порядок</w:t>
      </w:r>
      <w:r w:rsidRPr="001D19BC">
        <w:rPr>
          <w:rFonts w:ascii="Times New Roman" w:eastAsia="MS ??" w:hAnsi="Times New Roman" w:cs="Times New Roman"/>
          <w:spacing w:val="-4"/>
          <w:sz w:val="30"/>
          <w:szCs w:val="30"/>
          <w:lang w:eastAsia="ru-RU"/>
        </w:rPr>
        <w:t xml:space="preserve"> предоставления недропользователями статистической информации о движении запасов полезных ископаемых.</w:t>
      </w:r>
    </w:p>
    <w:p w:rsidR="001D19BC" w:rsidRDefault="00A74C56" w:rsidP="004C52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??" w:hAnsi="Times New Roman" w:cs="Times New Roman"/>
          <w:spacing w:val="-4"/>
          <w:sz w:val="30"/>
          <w:szCs w:val="30"/>
          <w:lang w:eastAsia="ru-RU"/>
        </w:rPr>
      </w:pPr>
      <w:r>
        <w:rPr>
          <w:rFonts w:ascii="Times New Roman" w:eastAsia="MS ??" w:hAnsi="Times New Roman" w:cs="Times New Roman"/>
          <w:spacing w:val="-4"/>
          <w:sz w:val="30"/>
          <w:szCs w:val="30"/>
          <w:lang w:eastAsia="ru-RU"/>
        </w:rPr>
        <w:t>В соответствии с пунктом 2 Положения</w:t>
      </w:r>
      <w:r w:rsidRPr="00A74C5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о порядке представления сведений для ведения государственных балансов запасов полезных ископаемых и геотермальных ресурсов недр, утвержденного </w:t>
      </w:r>
      <w:r w:rsidR="001B54F3">
        <w:rPr>
          <w:rFonts w:ascii="Times New Roman" w:hAnsi="Times New Roman" w:cs="Times New Roman"/>
          <w:sz w:val="30"/>
          <w:szCs w:val="30"/>
        </w:rPr>
        <w:t>названным</w:t>
      </w:r>
      <w:r>
        <w:rPr>
          <w:rFonts w:ascii="Times New Roman" w:hAnsi="Times New Roman" w:cs="Times New Roman"/>
          <w:sz w:val="30"/>
          <w:szCs w:val="30"/>
        </w:rPr>
        <w:t xml:space="preserve"> постановлением</w:t>
      </w:r>
      <w:r w:rsidR="009A6591">
        <w:rPr>
          <w:rFonts w:ascii="Times New Roman" w:hAnsi="Times New Roman" w:cs="Times New Roman"/>
          <w:sz w:val="30"/>
          <w:szCs w:val="30"/>
        </w:rPr>
        <w:t xml:space="preserve">, </w:t>
      </w:r>
      <w:r w:rsidR="009A6591" w:rsidRPr="009A6591">
        <w:rPr>
          <w:rFonts w:ascii="Times New Roman" w:hAnsi="Times New Roman" w:cs="Times New Roman"/>
          <w:b/>
          <w:bCs/>
          <w:sz w:val="30"/>
          <w:szCs w:val="30"/>
        </w:rPr>
        <w:t>недропользователями</w:t>
      </w:r>
      <w:r w:rsidR="009A6591">
        <w:rPr>
          <w:rFonts w:ascii="Times New Roman" w:hAnsi="Times New Roman" w:cs="Times New Roman"/>
          <w:sz w:val="30"/>
          <w:szCs w:val="30"/>
        </w:rPr>
        <w:t xml:space="preserve">, которым предоставлен горный отвод для добычи полезных ископаемых, использования геотермальных ресурсов недр и (или) геологический отвод для проведения разведки и (или) пробной эксплуатации месторождений углеводородов или отдельных буровых скважин, </w:t>
      </w:r>
      <w:r w:rsidR="009A6591" w:rsidRPr="009A6591">
        <w:rPr>
          <w:rFonts w:ascii="Times New Roman" w:hAnsi="Times New Roman" w:cs="Times New Roman"/>
          <w:b/>
          <w:bCs/>
          <w:sz w:val="30"/>
          <w:szCs w:val="30"/>
        </w:rPr>
        <w:t>ежегодно до 15 марта предоставляются республиканскому унитарному предприятию «Белорусский государственный геологический центр»</w:t>
      </w:r>
      <w:r w:rsidR="009A6591">
        <w:rPr>
          <w:rFonts w:ascii="Times New Roman" w:hAnsi="Times New Roman" w:cs="Times New Roman"/>
          <w:sz w:val="30"/>
          <w:szCs w:val="30"/>
        </w:rPr>
        <w:t xml:space="preserve"> сведения</w:t>
      </w:r>
      <w:r w:rsidR="00936BC9">
        <w:rPr>
          <w:rFonts w:ascii="Times New Roman" w:hAnsi="Times New Roman" w:cs="Times New Roman"/>
          <w:sz w:val="30"/>
          <w:szCs w:val="30"/>
        </w:rPr>
        <w:t xml:space="preserve"> за отчетный год</w:t>
      </w:r>
      <w:r>
        <w:rPr>
          <w:rFonts w:ascii="Times New Roman" w:eastAsia="MS ??" w:hAnsi="Times New Roman" w:cs="Times New Roman"/>
          <w:spacing w:val="-4"/>
          <w:sz w:val="30"/>
          <w:szCs w:val="30"/>
          <w:lang w:eastAsia="ru-RU"/>
        </w:rPr>
        <w:t>:</w:t>
      </w:r>
    </w:p>
    <w:p w:rsidR="00A74C56" w:rsidRDefault="00A74C56" w:rsidP="00676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количестве, направлениях использования, степени изученности или промышленном освоении запасов каждого вида полезных ископаемых и (или) геотермальных ресурсов недр, их добыче, потерях, движении запасов полезных ископаемых и (или) геотермальных ресурсов недр;</w:t>
      </w:r>
    </w:p>
    <w:p w:rsidR="00A74C56" w:rsidRDefault="00A74C56" w:rsidP="00676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продукции, полученной недропользователями при добыче и первичной обработке (очистке, обогащении) полезного ископаемого, ее стоимости и себестоимости.</w:t>
      </w:r>
    </w:p>
    <w:p w:rsidR="008860EC" w:rsidRDefault="008860EC" w:rsidP="00B83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??" w:hAnsi="Times New Roman" w:cs="Times New Roman"/>
          <w:spacing w:val="-4"/>
          <w:sz w:val="30"/>
          <w:szCs w:val="30"/>
          <w:lang w:eastAsia="ru-RU"/>
        </w:rPr>
      </w:pPr>
      <w:bookmarkStart w:id="0" w:name="_GoBack"/>
      <w:bookmarkEnd w:id="0"/>
    </w:p>
    <w:sectPr w:rsidR="008860EC" w:rsidSect="00094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C1AD0"/>
    <w:multiLevelType w:val="multilevel"/>
    <w:tmpl w:val="B12C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6532A8"/>
    <w:multiLevelType w:val="multilevel"/>
    <w:tmpl w:val="10921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140F"/>
    <w:rsid w:val="00013E80"/>
    <w:rsid w:val="00040C58"/>
    <w:rsid w:val="0009406D"/>
    <w:rsid w:val="000A1CA7"/>
    <w:rsid w:val="000C032D"/>
    <w:rsid w:val="00111528"/>
    <w:rsid w:val="00111BA0"/>
    <w:rsid w:val="001130D2"/>
    <w:rsid w:val="00157977"/>
    <w:rsid w:val="00161E4B"/>
    <w:rsid w:val="0017341E"/>
    <w:rsid w:val="00181E86"/>
    <w:rsid w:val="001B54F3"/>
    <w:rsid w:val="001D19BC"/>
    <w:rsid w:val="001F4D02"/>
    <w:rsid w:val="002D624A"/>
    <w:rsid w:val="0037285E"/>
    <w:rsid w:val="003C0175"/>
    <w:rsid w:val="003C6F55"/>
    <w:rsid w:val="00444042"/>
    <w:rsid w:val="004A4302"/>
    <w:rsid w:val="004B2E70"/>
    <w:rsid w:val="004C5207"/>
    <w:rsid w:val="0052140F"/>
    <w:rsid w:val="00524B49"/>
    <w:rsid w:val="005708B3"/>
    <w:rsid w:val="00586F7F"/>
    <w:rsid w:val="005F6DB4"/>
    <w:rsid w:val="00645061"/>
    <w:rsid w:val="00676652"/>
    <w:rsid w:val="006A10DB"/>
    <w:rsid w:val="006F594F"/>
    <w:rsid w:val="00704A97"/>
    <w:rsid w:val="00716C4D"/>
    <w:rsid w:val="007244E2"/>
    <w:rsid w:val="007668A3"/>
    <w:rsid w:val="007C5C3B"/>
    <w:rsid w:val="00821771"/>
    <w:rsid w:val="00847CBD"/>
    <w:rsid w:val="008860EC"/>
    <w:rsid w:val="008F095B"/>
    <w:rsid w:val="008F43EF"/>
    <w:rsid w:val="00936BC9"/>
    <w:rsid w:val="0094168D"/>
    <w:rsid w:val="00952574"/>
    <w:rsid w:val="00972C82"/>
    <w:rsid w:val="00985249"/>
    <w:rsid w:val="009A6591"/>
    <w:rsid w:val="009B0997"/>
    <w:rsid w:val="009E035A"/>
    <w:rsid w:val="00A27719"/>
    <w:rsid w:val="00A74C56"/>
    <w:rsid w:val="00A9291E"/>
    <w:rsid w:val="00AD5D8B"/>
    <w:rsid w:val="00B2019F"/>
    <w:rsid w:val="00B83B60"/>
    <w:rsid w:val="00B95FB5"/>
    <w:rsid w:val="00B96403"/>
    <w:rsid w:val="00BA15D6"/>
    <w:rsid w:val="00CE271F"/>
    <w:rsid w:val="00D5692F"/>
    <w:rsid w:val="00D82B65"/>
    <w:rsid w:val="00D87225"/>
    <w:rsid w:val="00DE03CD"/>
    <w:rsid w:val="00DF1410"/>
    <w:rsid w:val="00E17C73"/>
    <w:rsid w:val="00EB0B77"/>
    <w:rsid w:val="00EC420E"/>
    <w:rsid w:val="00EC6F4D"/>
    <w:rsid w:val="00EE2130"/>
    <w:rsid w:val="00EE2A6E"/>
    <w:rsid w:val="00EE417A"/>
    <w:rsid w:val="00F03169"/>
    <w:rsid w:val="00FE3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8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72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8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2358840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7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8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8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1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NSC</cp:lastModifiedBy>
  <cp:revision>2</cp:revision>
  <cp:lastPrinted>2021-09-09T09:29:00Z</cp:lastPrinted>
  <dcterms:created xsi:type="dcterms:W3CDTF">2022-03-09T09:45:00Z</dcterms:created>
  <dcterms:modified xsi:type="dcterms:W3CDTF">2022-03-09T09:45:00Z</dcterms:modified>
</cp:coreProperties>
</file>